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D7C" w:rsidRDefault="00EC0D7C" w:rsidP="00943417">
      <w:pPr>
        <w:numPr>
          <w:ilvl w:val="0"/>
          <w:numId w:val="3"/>
        </w:numPr>
        <w:tabs>
          <w:tab w:val="clear" w:pos="720"/>
          <w:tab w:val="num" w:pos="426"/>
        </w:tabs>
        <w:spacing w:before="120"/>
        <w:ind w:left="425" w:hanging="425"/>
        <w:jc w:val="both"/>
        <w:rPr>
          <w:rFonts w:ascii="Arial" w:hAnsi="Arial" w:cs="Arial"/>
          <w:sz w:val="22"/>
          <w:szCs w:val="22"/>
        </w:rPr>
      </w:pPr>
      <w:bookmarkStart w:id="0" w:name="_GoBack"/>
      <w:bookmarkEnd w:id="0"/>
      <w:r w:rsidRPr="00A12AD3">
        <w:rPr>
          <w:rFonts w:ascii="Arial" w:hAnsi="Arial" w:cs="Arial"/>
          <w:sz w:val="22"/>
          <w:szCs w:val="22"/>
        </w:rPr>
        <w:t xml:space="preserve">In line with the </w:t>
      </w:r>
      <w:r w:rsidRPr="00A12AD3">
        <w:rPr>
          <w:rFonts w:ascii="Arial" w:hAnsi="Arial" w:cs="Arial"/>
          <w:i/>
          <w:sz w:val="22"/>
          <w:szCs w:val="22"/>
        </w:rPr>
        <w:t>Family Responsibilities Commission Act 2008</w:t>
      </w:r>
      <w:r w:rsidRPr="00A12AD3">
        <w:rPr>
          <w:rFonts w:ascii="Arial" w:hAnsi="Arial" w:cs="Arial"/>
          <w:sz w:val="22"/>
          <w:szCs w:val="22"/>
        </w:rPr>
        <w:t>, which established the F</w:t>
      </w:r>
      <w:r w:rsidR="00A12AD3">
        <w:rPr>
          <w:rFonts w:ascii="Arial" w:hAnsi="Arial" w:cs="Arial"/>
          <w:sz w:val="22"/>
          <w:szCs w:val="22"/>
        </w:rPr>
        <w:t xml:space="preserve">amily </w:t>
      </w:r>
      <w:r w:rsidRPr="00A12AD3">
        <w:rPr>
          <w:rFonts w:ascii="Arial" w:hAnsi="Arial" w:cs="Arial"/>
          <w:sz w:val="22"/>
          <w:szCs w:val="22"/>
        </w:rPr>
        <w:t>R</w:t>
      </w:r>
      <w:r w:rsidR="00A12AD3">
        <w:rPr>
          <w:rFonts w:ascii="Arial" w:hAnsi="Arial" w:cs="Arial"/>
          <w:sz w:val="22"/>
          <w:szCs w:val="22"/>
        </w:rPr>
        <w:t xml:space="preserve">esponsibilities </w:t>
      </w:r>
      <w:r w:rsidRPr="00A12AD3">
        <w:rPr>
          <w:rFonts w:ascii="Arial" w:hAnsi="Arial" w:cs="Arial"/>
          <w:sz w:val="22"/>
          <w:szCs w:val="22"/>
        </w:rPr>
        <w:t>C</w:t>
      </w:r>
      <w:r w:rsidR="00A12AD3">
        <w:rPr>
          <w:rFonts w:ascii="Arial" w:hAnsi="Arial" w:cs="Arial"/>
          <w:sz w:val="22"/>
          <w:szCs w:val="22"/>
        </w:rPr>
        <w:t>ommission (FRC)</w:t>
      </w:r>
      <w:r w:rsidRPr="00A12AD3">
        <w:rPr>
          <w:rFonts w:ascii="Arial" w:hAnsi="Arial" w:cs="Arial"/>
          <w:sz w:val="22"/>
          <w:szCs w:val="22"/>
        </w:rPr>
        <w:t xml:space="preserve">, the Minister is to be provided with the FRC’s Annual Report each year </w:t>
      </w:r>
      <w:r w:rsidR="00AC1EFB">
        <w:rPr>
          <w:rFonts w:ascii="Arial" w:hAnsi="Arial" w:cs="Arial"/>
          <w:sz w:val="22"/>
          <w:szCs w:val="22"/>
        </w:rPr>
        <w:t>for tabling in Parliament.</w:t>
      </w:r>
      <w:r w:rsidR="00623E4B" w:rsidRPr="00A12AD3">
        <w:rPr>
          <w:rFonts w:ascii="Arial" w:hAnsi="Arial" w:cs="Arial"/>
          <w:sz w:val="22"/>
          <w:szCs w:val="22"/>
        </w:rPr>
        <w:t xml:space="preserve"> </w:t>
      </w:r>
    </w:p>
    <w:p w:rsidR="00A12AD3" w:rsidRDefault="00A12AD3" w:rsidP="00A12AD3">
      <w:pPr>
        <w:jc w:val="both"/>
        <w:rPr>
          <w:rFonts w:ascii="Arial" w:hAnsi="Arial" w:cs="Arial"/>
          <w:sz w:val="22"/>
          <w:szCs w:val="22"/>
        </w:rPr>
      </w:pPr>
    </w:p>
    <w:p w:rsidR="0041188C" w:rsidRDefault="00EC0D7C" w:rsidP="00A12AD3">
      <w:pPr>
        <w:numPr>
          <w:ilvl w:val="0"/>
          <w:numId w:val="3"/>
        </w:numPr>
        <w:tabs>
          <w:tab w:val="clear" w:pos="720"/>
          <w:tab w:val="num" w:pos="426"/>
        </w:tabs>
        <w:ind w:left="425" w:hanging="425"/>
        <w:jc w:val="both"/>
        <w:rPr>
          <w:rFonts w:ascii="Arial" w:hAnsi="Arial" w:cs="Arial"/>
          <w:sz w:val="22"/>
          <w:szCs w:val="22"/>
        </w:rPr>
      </w:pPr>
      <w:r w:rsidRPr="00A12AD3">
        <w:rPr>
          <w:rFonts w:ascii="Arial" w:hAnsi="Arial" w:cs="Arial"/>
          <w:sz w:val="22"/>
          <w:szCs w:val="22"/>
        </w:rPr>
        <w:t>The FRC also provides the Minister with quarterly reports on its operations</w:t>
      </w:r>
      <w:r w:rsidR="001D032E" w:rsidRPr="00A12AD3">
        <w:rPr>
          <w:rFonts w:ascii="Arial" w:hAnsi="Arial" w:cs="Arial"/>
          <w:sz w:val="22"/>
          <w:szCs w:val="22"/>
        </w:rPr>
        <w:t xml:space="preserve">. </w:t>
      </w:r>
    </w:p>
    <w:p w:rsidR="00A12AD3" w:rsidRPr="00A12AD3" w:rsidRDefault="00A12AD3" w:rsidP="00A12AD3">
      <w:pPr>
        <w:jc w:val="both"/>
        <w:rPr>
          <w:rFonts w:ascii="Arial" w:hAnsi="Arial" w:cs="Arial"/>
          <w:sz w:val="22"/>
          <w:szCs w:val="22"/>
        </w:rPr>
      </w:pPr>
    </w:p>
    <w:p w:rsidR="0041188C" w:rsidRPr="00A12AD3" w:rsidRDefault="0041188C" w:rsidP="00A12AD3">
      <w:pPr>
        <w:numPr>
          <w:ilvl w:val="0"/>
          <w:numId w:val="3"/>
        </w:numPr>
        <w:tabs>
          <w:tab w:val="clear" w:pos="720"/>
          <w:tab w:val="num" w:pos="426"/>
        </w:tabs>
        <w:ind w:left="425" w:hanging="425"/>
        <w:jc w:val="both"/>
        <w:rPr>
          <w:rFonts w:ascii="Arial" w:hAnsi="Arial" w:cs="Arial"/>
          <w:sz w:val="22"/>
          <w:szCs w:val="22"/>
        </w:rPr>
      </w:pPr>
      <w:r w:rsidRPr="00A12AD3">
        <w:rPr>
          <w:rFonts w:ascii="Arial" w:hAnsi="Arial" w:cs="Arial"/>
          <w:sz w:val="22"/>
          <w:szCs w:val="22"/>
        </w:rPr>
        <w:t xml:space="preserve">The </w:t>
      </w:r>
      <w:r w:rsidRPr="00A12AD3">
        <w:rPr>
          <w:rFonts w:ascii="Arial" w:hAnsi="Arial" w:cs="Arial"/>
          <w:b/>
          <w:sz w:val="22"/>
          <w:szCs w:val="22"/>
        </w:rPr>
        <w:t>Annual Report</w:t>
      </w:r>
      <w:r w:rsidRPr="00A12AD3">
        <w:rPr>
          <w:rFonts w:ascii="Arial" w:hAnsi="Arial" w:cs="Arial"/>
          <w:sz w:val="22"/>
          <w:szCs w:val="22"/>
        </w:rPr>
        <w:t xml:space="preserve"> </w:t>
      </w:r>
      <w:r w:rsidR="00A12AD3">
        <w:rPr>
          <w:rFonts w:ascii="Arial" w:hAnsi="Arial" w:cs="Arial"/>
          <w:sz w:val="22"/>
          <w:szCs w:val="22"/>
        </w:rPr>
        <w:t xml:space="preserve">2009-10 </w:t>
      </w:r>
      <w:r w:rsidRPr="00A12AD3">
        <w:rPr>
          <w:rFonts w:ascii="Arial" w:hAnsi="Arial" w:cs="Arial"/>
          <w:sz w:val="22"/>
          <w:szCs w:val="22"/>
        </w:rPr>
        <w:t>provides statistical and financial information including:</w:t>
      </w:r>
    </w:p>
    <w:p w:rsidR="0041188C" w:rsidRPr="00A12AD3" w:rsidRDefault="00357026" w:rsidP="00A12AD3">
      <w:pPr>
        <w:numPr>
          <w:ilvl w:val="0"/>
          <w:numId w:val="10"/>
        </w:numPr>
        <w:ind w:left="714" w:hanging="288"/>
        <w:jc w:val="both"/>
        <w:rPr>
          <w:rFonts w:ascii="Arial" w:hAnsi="Arial" w:cs="Arial"/>
          <w:sz w:val="22"/>
          <w:szCs w:val="22"/>
        </w:rPr>
      </w:pPr>
      <w:r w:rsidRPr="00A12AD3">
        <w:rPr>
          <w:rFonts w:ascii="Arial" w:hAnsi="Arial" w:cs="Arial"/>
          <w:sz w:val="22"/>
          <w:szCs w:val="22"/>
        </w:rPr>
        <w:t>4364</w:t>
      </w:r>
      <w:r w:rsidR="0041188C" w:rsidRPr="00A12AD3">
        <w:rPr>
          <w:rFonts w:ascii="Arial" w:hAnsi="Arial" w:cs="Arial"/>
          <w:sz w:val="22"/>
          <w:szCs w:val="22"/>
        </w:rPr>
        <w:t xml:space="preserve"> agency notifications were received, </w:t>
      </w:r>
      <w:r w:rsidRPr="00A12AD3">
        <w:rPr>
          <w:rFonts w:ascii="Arial" w:hAnsi="Arial" w:cs="Arial"/>
          <w:sz w:val="22"/>
          <w:szCs w:val="22"/>
        </w:rPr>
        <w:t>2988 (68</w:t>
      </w:r>
      <w:r w:rsidR="0041188C" w:rsidRPr="00A12AD3">
        <w:rPr>
          <w:rFonts w:ascii="Arial" w:hAnsi="Arial" w:cs="Arial"/>
          <w:sz w:val="22"/>
          <w:szCs w:val="22"/>
        </w:rPr>
        <w:t>%) of which were within the Commission’s jurisdiction</w:t>
      </w:r>
      <w:r w:rsidR="002D354E" w:rsidRPr="00A12AD3">
        <w:rPr>
          <w:rFonts w:ascii="Arial" w:hAnsi="Arial" w:cs="Arial"/>
          <w:sz w:val="22"/>
          <w:szCs w:val="22"/>
        </w:rPr>
        <w:t xml:space="preserve">; </w:t>
      </w:r>
    </w:p>
    <w:p w:rsidR="0041188C" w:rsidRPr="00A12AD3" w:rsidRDefault="00522A82" w:rsidP="00A12AD3">
      <w:pPr>
        <w:numPr>
          <w:ilvl w:val="0"/>
          <w:numId w:val="10"/>
        </w:numPr>
        <w:ind w:left="714" w:hanging="288"/>
        <w:jc w:val="both"/>
        <w:rPr>
          <w:rFonts w:ascii="Arial" w:hAnsi="Arial" w:cs="Arial"/>
          <w:sz w:val="22"/>
          <w:szCs w:val="22"/>
        </w:rPr>
      </w:pPr>
      <w:r w:rsidRPr="000F6767">
        <w:rPr>
          <w:rFonts w:ascii="Arial" w:hAnsi="Arial" w:cs="Arial"/>
          <w:sz w:val="22"/>
          <w:szCs w:val="22"/>
        </w:rPr>
        <w:t>23</w:t>
      </w:r>
      <w:r>
        <w:rPr>
          <w:rFonts w:ascii="Arial" w:hAnsi="Arial" w:cs="Arial"/>
          <w:sz w:val="22"/>
          <w:szCs w:val="22"/>
        </w:rPr>
        <w:t xml:space="preserve"> </w:t>
      </w:r>
      <w:r w:rsidR="0041188C" w:rsidRPr="00A12AD3">
        <w:rPr>
          <w:rFonts w:ascii="Arial" w:hAnsi="Arial" w:cs="Arial"/>
          <w:sz w:val="22"/>
          <w:szCs w:val="22"/>
        </w:rPr>
        <w:t xml:space="preserve">Local Commissioners </w:t>
      </w:r>
      <w:r w:rsidR="00914D6B" w:rsidRPr="00A12AD3">
        <w:rPr>
          <w:rFonts w:ascii="Arial" w:hAnsi="Arial" w:cs="Arial"/>
          <w:sz w:val="22"/>
          <w:szCs w:val="22"/>
        </w:rPr>
        <w:t xml:space="preserve">are appointed to the </w:t>
      </w:r>
      <w:r w:rsidR="00857F0C" w:rsidRPr="00A12AD3">
        <w:rPr>
          <w:rFonts w:ascii="Arial" w:hAnsi="Arial" w:cs="Arial"/>
          <w:sz w:val="22"/>
          <w:szCs w:val="22"/>
        </w:rPr>
        <w:t>FRC</w:t>
      </w:r>
      <w:r w:rsidR="00914D6B" w:rsidRPr="00A12AD3">
        <w:rPr>
          <w:rFonts w:ascii="Arial" w:hAnsi="Arial" w:cs="Arial"/>
          <w:sz w:val="22"/>
          <w:szCs w:val="22"/>
        </w:rPr>
        <w:t>. The</w:t>
      </w:r>
      <w:r w:rsidR="00857F0C" w:rsidRPr="00A12AD3">
        <w:rPr>
          <w:rFonts w:ascii="Arial" w:hAnsi="Arial" w:cs="Arial"/>
          <w:sz w:val="22"/>
          <w:szCs w:val="22"/>
        </w:rPr>
        <w:t xml:space="preserve"> FRC</w:t>
      </w:r>
      <w:r w:rsidR="00914D6B" w:rsidRPr="00A12AD3">
        <w:rPr>
          <w:rFonts w:ascii="Arial" w:hAnsi="Arial" w:cs="Arial"/>
          <w:sz w:val="22"/>
          <w:szCs w:val="22"/>
        </w:rPr>
        <w:t xml:space="preserve"> welcomed six new Commissioners who replace </w:t>
      </w:r>
      <w:r w:rsidR="003915B5" w:rsidRPr="00A12AD3">
        <w:rPr>
          <w:rFonts w:ascii="Arial" w:hAnsi="Arial" w:cs="Arial"/>
          <w:sz w:val="22"/>
          <w:szCs w:val="22"/>
        </w:rPr>
        <w:t>five</w:t>
      </w:r>
      <w:r w:rsidR="00914D6B" w:rsidRPr="00A12AD3">
        <w:rPr>
          <w:rFonts w:ascii="Arial" w:hAnsi="Arial" w:cs="Arial"/>
          <w:sz w:val="22"/>
          <w:szCs w:val="22"/>
        </w:rPr>
        <w:t xml:space="preserve"> retired Commissioners and one Commissioner who sadly passed away</w:t>
      </w:r>
      <w:r w:rsidR="002D354E" w:rsidRPr="00A12AD3">
        <w:rPr>
          <w:rFonts w:ascii="Arial" w:hAnsi="Arial" w:cs="Arial"/>
          <w:sz w:val="22"/>
          <w:szCs w:val="22"/>
        </w:rPr>
        <w:t>;</w:t>
      </w:r>
    </w:p>
    <w:p w:rsidR="0041188C" w:rsidRPr="00A12AD3" w:rsidRDefault="00857F0C" w:rsidP="00A12AD3">
      <w:pPr>
        <w:numPr>
          <w:ilvl w:val="0"/>
          <w:numId w:val="10"/>
        </w:numPr>
        <w:ind w:left="714" w:hanging="288"/>
        <w:jc w:val="both"/>
        <w:rPr>
          <w:rFonts w:ascii="Arial" w:hAnsi="Arial" w:cs="Arial"/>
          <w:sz w:val="22"/>
          <w:szCs w:val="22"/>
        </w:rPr>
      </w:pPr>
      <w:r w:rsidRPr="00A12AD3">
        <w:rPr>
          <w:rFonts w:ascii="Arial" w:hAnsi="Arial" w:cs="Arial"/>
          <w:sz w:val="22"/>
          <w:szCs w:val="22"/>
        </w:rPr>
        <w:t xml:space="preserve">A total of </w:t>
      </w:r>
      <w:r w:rsidR="00357026" w:rsidRPr="00A12AD3">
        <w:rPr>
          <w:rFonts w:ascii="Arial" w:hAnsi="Arial" w:cs="Arial"/>
          <w:sz w:val="22"/>
          <w:szCs w:val="22"/>
        </w:rPr>
        <w:t>1542</w:t>
      </w:r>
      <w:r w:rsidR="0041188C" w:rsidRPr="00A12AD3">
        <w:rPr>
          <w:rFonts w:ascii="Arial" w:hAnsi="Arial" w:cs="Arial"/>
          <w:sz w:val="22"/>
          <w:szCs w:val="22"/>
        </w:rPr>
        <w:t xml:space="preserve"> conferences were held in the four communities</w:t>
      </w:r>
      <w:r w:rsidR="002D354E" w:rsidRPr="00A12AD3">
        <w:rPr>
          <w:rFonts w:ascii="Arial" w:hAnsi="Arial" w:cs="Arial"/>
          <w:sz w:val="22"/>
          <w:szCs w:val="22"/>
        </w:rPr>
        <w:t>;</w:t>
      </w:r>
    </w:p>
    <w:p w:rsidR="0041188C" w:rsidRPr="00A12AD3" w:rsidRDefault="0041188C" w:rsidP="00A12AD3">
      <w:pPr>
        <w:numPr>
          <w:ilvl w:val="0"/>
          <w:numId w:val="10"/>
        </w:numPr>
        <w:ind w:left="714" w:hanging="288"/>
        <w:jc w:val="both"/>
        <w:rPr>
          <w:rFonts w:ascii="Arial" w:hAnsi="Arial" w:cs="Arial"/>
          <w:sz w:val="22"/>
          <w:szCs w:val="22"/>
        </w:rPr>
      </w:pPr>
      <w:r w:rsidRPr="00A12AD3">
        <w:rPr>
          <w:rFonts w:ascii="Arial" w:hAnsi="Arial" w:cs="Arial"/>
          <w:sz w:val="22"/>
          <w:szCs w:val="22"/>
        </w:rPr>
        <w:t>2</w:t>
      </w:r>
      <w:r w:rsidR="00357026" w:rsidRPr="00A12AD3">
        <w:rPr>
          <w:rFonts w:ascii="Arial" w:hAnsi="Arial" w:cs="Arial"/>
          <w:sz w:val="22"/>
          <w:szCs w:val="22"/>
        </w:rPr>
        <w:t xml:space="preserve">16 Family Responsibility Agreements and 208 Family Responsibility Order with case plans were </w:t>
      </w:r>
      <w:r w:rsidRPr="00A12AD3">
        <w:rPr>
          <w:rFonts w:ascii="Arial" w:hAnsi="Arial" w:cs="Arial"/>
          <w:sz w:val="22"/>
          <w:szCs w:val="22"/>
        </w:rPr>
        <w:t>made</w:t>
      </w:r>
      <w:r w:rsidR="002D354E" w:rsidRPr="00A12AD3">
        <w:rPr>
          <w:rFonts w:ascii="Arial" w:hAnsi="Arial" w:cs="Arial"/>
          <w:sz w:val="22"/>
          <w:szCs w:val="22"/>
        </w:rPr>
        <w:t>;</w:t>
      </w:r>
    </w:p>
    <w:p w:rsidR="0041188C" w:rsidRPr="00A12AD3" w:rsidRDefault="00357026" w:rsidP="00A12AD3">
      <w:pPr>
        <w:numPr>
          <w:ilvl w:val="0"/>
          <w:numId w:val="10"/>
        </w:numPr>
        <w:ind w:left="714" w:hanging="288"/>
        <w:jc w:val="both"/>
        <w:rPr>
          <w:rFonts w:ascii="Arial" w:hAnsi="Arial" w:cs="Arial"/>
          <w:sz w:val="22"/>
          <w:szCs w:val="22"/>
        </w:rPr>
      </w:pPr>
      <w:r w:rsidRPr="00A12AD3">
        <w:rPr>
          <w:rFonts w:ascii="Arial" w:hAnsi="Arial" w:cs="Arial"/>
          <w:sz w:val="22"/>
          <w:szCs w:val="22"/>
        </w:rPr>
        <w:t>583</w:t>
      </w:r>
      <w:r w:rsidR="0041188C" w:rsidRPr="00A12AD3">
        <w:rPr>
          <w:rFonts w:ascii="Arial" w:hAnsi="Arial" w:cs="Arial"/>
          <w:sz w:val="22"/>
          <w:szCs w:val="22"/>
        </w:rPr>
        <w:t xml:space="preserve"> cases were referred to community </w:t>
      </w:r>
      <w:r w:rsidR="00D04BE9" w:rsidRPr="00A12AD3">
        <w:rPr>
          <w:rFonts w:ascii="Arial" w:hAnsi="Arial" w:cs="Arial"/>
          <w:sz w:val="22"/>
          <w:szCs w:val="22"/>
        </w:rPr>
        <w:t>support services</w:t>
      </w:r>
      <w:r w:rsidR="002D354E" w:rsidRPr="00A12AD3">
        <w:rPr>
          <w:rFonts w:ascii="Arial" w:hAnsi="Arial" w:cs="Arial"/>
          <w:sz w:val="22"/>
          <w:szCs w:val="22"/>
        </w:rPr>
        <w:t>;</w:t>
      </w:r>
    </w:p>
    <w:p w:rsidR="0041188C" w:rsidRPr="00A12AD3" w:rsidRDefault="0041188C" w:rsidP="00A12AD3">
      <w:pPr>
        <w:numPr>
          <w:ilvl w:val="0"/>
          <w:numId w:val="10"/>
        </w:numPr>
        <w:ind w:left="714" w:hanging="288"/>
        <w:jc w:val="both"/>
        <w:rPr>
          <w:rFonts w:ascii="Arial" w:hAnsi="Arial" w:cs="Arial"/>
          <w:sz w:val="22"/>
          <w:szCs w:val="22"/>
        </w:rPr>
      </w:pPr>
      <w:r w:rsidRPr="00A12AD3">
        <w:rPr>
          <w:rFonts w:ascii="Arial" w:hAnsi="Arial" w:cs="Arial"/>
          <w:sz w:val="22"/>
          <w:szCs w:val="22"/>
        </w:rPr>
        <w:t>3</w:t>
      </w:r>
      <w:r w:rsidR="00357026" w:rsidRPr="00A12AD3">
        <w:rPr>
          <w:rFonts w:ascii="Arial" w:hAnsi="Arial" w:cs="Arial"/>
          <w:sz w:val="22"/>
          <w:szCs w:val="22"/>
        </w:rPr>
        <w:t>78</w:t>
      </w:r>
      <w:r w:rsidRPr="00A12AD3">
        <w:rPr>
          <w:rFonts w:ascii="Arial" w:hAnsi="Arial" w:cs="Arial"/>
          <w:sz w:val="22"/>
          <w:szCs w:val="22"/>
        </w:rPr>
        <w:t xml:space="preserve"> clients were be</w:t>
      </w:r>
      <w:r w:rsidR="00357026" w:rsidRPr="00A12AD3">
        <w:rPr>
          <w:rFonts w:ascii="Arial" w:hAnsi="Arial" w:cs="Arial"/>
          <w:sz w:val="22"/>
          <w:szCs w:val="22"/>
        </w:rPr>
        <w:t>ing case managed at 30 June 2010</w:t>
      </w:r>
      <w:r w:rsidR="002D354E" w:rsidRPr="00A12AD3">
        <w:rPr>
          <w:rFonts w:ascii="Arial" w:hAnsi="Arial" w:cs="Arial"/>
          <w:sz w:val="22"/>
          <w:szCs w:val="22"/>
        </w:rPr>
        <w:t>; and</w:t>
      </w:r>
    </w:p>
    <w:p w:rsidR="00A12AD3" w:rsidRPr="00A12AD3" w:rsidRDefault="00604F01" w:rsidP="00A12AD3">
      <w:pPr>
        <w:numPr>
          <w:ilvl w:val="0"/>
          <w:numId w:val="10"/>
        </w:numPr>
        <w:ind w:left="714" w:hanging="288"/>
        <w:jc w:val="both"/>
        <w:rPr>
          <w:rFonts w:ascii="Arial" w:hAnsi="Arial" w:cs="Arial"/>
          <w:sz w:val="22"/>
          <w:szCs w:val="22"/>
        </w:rPr>
      </w:pPr>
      <w:r w:rsidRPr="00A12AD3">
        <w:rPr>
          <w:rFonts w:ascii="Arial" w:hAnsi="Arial" w:cs="Arial"/>
          <w:sz w:val="22"/>
          <w:szCs w:val="22"/>
        </w:rPr>
        <w:t>232</w:t>
      </w:r>
      <w:r w:rsidR="0041188C" w:rsidRPr="00A12AD3">
        <w:rPr>
          <w:rFonts w:ascii="Arial" w:hAnsi="Arial" w:cs="Arial"/>
          <w:sz w:val="22"/>
          <w:szCs w:val="22"/>
        </w:rPr>
        <w:t xml:space="preserve"> Compulsory Income Management orders were made.</w:t>
      </w:r>
    </w:p>
    <w:p w:rsidR="00B02A4A" w:rsidRPr="00A12AD3" w:rsidRDefault="00B02A4A" w:rsidP="00A12AD3">
      <w:pPr>
        <w:ind w:left="426"/>
        <w:jc w:val="both"/>
        <w:rPr>
          <w:rFonts w:ascii="Arial" w:hAnsi="Arial" w:cs="Arial"/>
          <w:sz w:val="22"/>
          <w:szCs w:val="22"/>
        </w:rPr>
      </w:pPr>
    </w:p>
    <w:p w:rsidR="00B02A4A" w:rsidRPr="00A12AD3" w:rsidRDefault="00B02A4A" w:rsidP="00A12AD3">
      <w:pPr>
        <w:numPr>
          <w:ilvl w:val="0"/>
          <w:numId w:val="3"/>
        </w:numPr>
        <w:tabs>
          <w:tab w:val="clear" w:pos="720"/>
          <w:tab w:val="num" w:pos="426"/>
        </w:tabs>
        <w:ind w:left="425" w:hanging="425"/>
        <w:jc w:val="both"/>
        <w:rPr>
          <w:rFonts w:ascii="Arial" w:hAnsi="Arial" w:cs="Arial"/>
          <w:sz w:val="22"/>
          <w:szCs w:val="22"/>
        </w:rPr>
      </w:pPr>
      <w:r w:rsidRPr="00A12AD3">
        <w:rPr>
          <w:rFonts w:ascii="Arial" w:hAnsi="Arial" w:cs="Arial"/>
          <w:sz w:val="22"/>
          <w:szCs w:val="22"/>
        </w:rPr>
        <w:t xml:space="preserve">The </w:t>
      </w:r>
      <w:r w:rsidRPr="00A12AD3">
        <w:rPr>
          <w:rFonts w:ascii="Arial" w:hAnsi="Arial" w:cs="Arial"/>
          <w:b/>
          <w:sz w:val="22"/>
          <w:szCs w:val="22"/>
        </w:rPr>
        <w:t>Quarterly Report</w:t>
      </w:r>
      <w:r w:rsidR="00A12AD3">
        <w:rPr>
          <w:rFonts w:ascii="Arial" w:hAnsi="Arial" w:cs="Arial"/>
          <w:sz w:val="22"/>
          <w:szCs w:val="22"/>
        </w:rPr>
        <w:t xml:space="preserve"> (April-June) </w:t>
      </w:r>
      <w:r w:rsidRPr="00A12AD3">
        <w:rPr>
          <w:rFonts w:ascii="Arial" w:hAnsi="Arial" w:cs="Arial"/>
          <w:sz w:val="22"/>
          <w:szCs w:val="22"/>
        </w:rPr>
        <w:t xml:space="preserve">provides statistical and financial information about the </w:t>
      </w:r>
      <w:r w:rsidR="00857F0C" w:rsidRPr="00A12AD3">
        <w:rPr>
          <w:rFonts w:ascii="Arial" w:hAnsi="Arial" w:cs="Arial"/>
          <w:sz w:val="22"/>
          <w:szCs w:val="22"/>
        </w:rPr>
        <w:t xml:space="preserve">April </w:t>
      </w:r>
      <w:r w:rsidRPr="00A12AD3">
        <w:rPr>
          <w:rFonts w:ascii="Arial" w:hAnsi="Arial" w:cs="Arial"/>
          <w:sz w:val="22"/>
          <w:szCs w:val="22"/>
        </w:rPr>
        <w:t>– June 2010 period of the FRC’s operations including:</w:t>
      </w:r>
    </w:p>
    <w:p w:rsidR="00B02A4A" w:rsidRPr="00A12AD3" w:rsidRDefault="00B02A4A" w:rsidP="00A12AD3">
      <w:pPr>
        <w:numPr>
          <w:ilvl w:val="0"/>
          <w:numId w:val="10"/>
        </w:numPr>
        <w:ind w:left="714" w:hanging="357"/>
        <w:jc w:val="both"/>
        <w:rPr>
          <w:rFonts w:ascii="Arial" w:hAnsi="Arial" w:cs="Arial"/>
          <w:sz w:val="22"/>
          <w:szCs w:val="22"/>
        </w:rPr>
      </w:pPr>
      <w:r w:rsidRPr="00A12AD3">
        <w:rPr>
          <w:rFonts w:ascii="Arial" w:hAnsi="Arial" w:cs="Arial"/>
          <w:sz w:val="22"/>
          <w:szCs w:val="22"/>
        </w:rPr>
        <w:t>992 agency notifications were received, 741 (75%) of which were within the FRC’s jurisdiction;</w:t>
      </w:r>
    </w:p>
    <w:p w:rsidR="00B02A4A" w:rsidRPr="00A12AD3" w:rsidRDefault="00B02A4A" w:rsidP="00A12AD3">
      <w:pPr>
        <w:numPr>
          <w:ilvl w:val="0"/>
          <w:numId w:val="10"/>
        </w:numPr>
        <w:ind w:left="714" w:hanging="357"/>
        <w:jc w:val="both"/>
        <w:rPr>
          <w:rFonts w:ascii="Arial" w:hAnsi="Arial" w:cs="Arial"/>
          <w:sz w:val="22"/>
          <w:szCs w:val="22"/>
        </w:rPr>
      </w:pPr>
      <w:r w:rsidRPr="00A12AD3">
        <w:rPr>
          <w:rFonts w:ascii="Arial" w:hAnsi="Arial" w:cs="Arial"/>
          <w:sz w:val="22"/>
          <w:szCs w:val="22"/>
        </w:rPr>
        <w:t xml:space="preserve">The FRC held </w:t>
      </w:r>
      <w:r w:rsidR="00857F0C" w:rsidRPr="00A12AD3">
        <w:rPr>
          <w:rFonts w:ascii="Arial" w:hAnsi="Arial" w:cs="Arial"/>
          <w:sz w:val="22"/>
          <w:szCs w:val="22"/>
        </w:rPr>
        <w:t xml:space="preserve">a total of </w:t>
      </w:r>
      <w:r w:rsidRPr="00A12AD3">
        <w:rPr>
          <w:rFonts w:ascii="Arial" w:hAnsi="Arial" w:cs="Arial"/>
          <w:sz w:val="22"/>
          <w:szCs w:val="22"/>
        </w:rPr>
        <w:t>436 conferences in the four communities this quarter;</w:t>
      </w:r>
    </w:p>
    <w:p w:rsidR="00B02A4A" w:rsidRPr="00A12AD3" w:rsidRDefault="00B02A4A" w:rsidP="00A12AD3">
      <w:pPr>
        <w:numPr>
          <w:ilvl w:val="0"/>
          <w:numId w:val="10"/>
        </w:numPr>
        <w:ind w:left="714" w:hanging="357"/>
        <w:jc w:val="both"/>
        <w:rPr>
          <w:rFonts w:ascii="Arial" w:hAnsi="Arial" w:cs="Arial"/>
          <w:sz w:val="22"/>
          <w:szCs w:val="22"/>
        </w:rPr>
      </w:pPr>
      <w:r w:rsidRPr="00A12AD3">
        <w:rPr>
          <w:rFonts w:ascii="Arial" w:hAnsi="Arial" w:cs="Arial"/>
          <w:sz w:val="22"/>
          <w:szCs w:val="22"/>
        </w:rPr>
        <w:t>57 Family Responsibility Agreements were entered into this quarter;</w:t>
      </w:r>
    </w:p>
    <w:p w:rsidR="00B02A4A" w:rsidRPr="00A12AD3" w:rsidRDefault="00B02A4A" w:rsidP="00A12AD3">
      <w:pPr>
        <w:numPr>
          <w:ilvl w:val="0"/>
          <w:numId w:val="10"/>
        </w:numPr>
        <w:ind w:left="714" w:hanging="357"/>
        <w:jc w:val="both"/>
        <w:rPr>
          <w:rFonts w:ascii="Arial" w:hAnsi="Arial" w:cs="Arial"/>
          <w:sz w:val="22"/>
          <w:szCs w:val="22"/>
        </w:rPr>
      </w:pPr>
      <w:r w:rsidRPr="00A12AD3">
        <w:rPr>
          <w:rFonts w:ascii="Arial" w:hAnsi="Arial" w:cs="Arial"/>
          <w:sz w:val="22"/>
          <w:szCs w:val="22"/>
        </w:rPr>
        <w:t>54 directions to attend community support services were made;</w:t>
      </w:r>
      <w:r w:rsidR="00A12AD3">
        <w:rPr>
          <w:rFonts w:ascii="Arial" w:hAnsi="Arial" w:cs="Arial"/>
          <w:sz w:val="22"/>
          <w:szCs w:val="22"/>
        </w:rPr>
        <w:t xml:space="preserve"> and</w:t>
      </w:r>
    </w:p>
    <w:p w:rsidR="00B02A4A" w:rsidRDefault="00B02A4A" w:rsidP="00A12AD3">
      <w:pPr>
        <w:numPr>
          <w:ilvl w:val="0"/>
          <w:numId w:val="10"/>
        </w:numPr>
        <w:ind w:left="714" w:hanging="357"/>
        <w:jc w:val="both"/>
        <w:rPr>
          <w:rFonts w:ascii="Arial" w:hAnsi="Arial" w:cs="Arial"/>
          <w:sz w:val="22"/>
          <w:szCs w:val="22"/>
        </w:rPr>
      </w:pPr>
      <w:r w:rsidRPr="00A12AD3">
        <w:rPr>
          <w:rFonts w:ascii="Arial" w:hAnsi="Arial" w:cs="Arial"/>
          <w:sz w:val="22"/>
          <w:szCs w:val="22"/>
        </w:rPr>
        <w:t>68</w:t>
      </w:r>
      <w:r w:rsidR="00857F0C" w:rsidRPr="00A12AD3">
        <w:rPr>
          <w:rFonts w:ascii="Arial" w:hAnsi="Arial" w:cs="Arial"/>
          <w:sz w:val="22"/>
          <w:szCs w:val="22"/>
        </w:rPr>
        <w:t xml:space="preserve"> </w:t>
      </w:r>
      <w:r w:rsidRPr="00A12AD3">
        <w:rPr>
          <w:rFonts w:ascii="Arial" w:hAnsi="Arial" w:cs="Arial"/>
          <w:sz w:val="22"/>
          <w:szCs w:val="22"/>
        </w:rPr>
        <w:t>Conditional Income Management Orders were made this quarter.</w:t>
      </w:r>
    </w:p>
    <w:p w:rsidR="00A12AD3" w:rsidRPr="00A12AD3" w:rsidRDefault="00A12AD3" w:rsidP="00A12AD3">
      <w:pPr>
        <w:ind w:left="357"/>
        <w:jc w:val="both"/>
        <w:rPr>
          <w:rFonts w:ascii="Arial" w:hAnsi="Arial" w:cs="Arial"/>
          <w:sz w:val="22"/>
          <w:szCs w:val="22"/>
        </w:rPr>
      </w:pPr>
    </w:p>
    <w:p w:rsidR="0041188C" w:rsidRDefault="00E73914" w:rsidP="00A12AD3">
      <w:pPr>
        <w:numPr>
          <w:ilvl w:val="0"/>
          <w:numId w:val="3"/>
        </w:numPr>
        <w:tabs>
          <w:tab w:val="clear" w:pos="720"/>
          <w:tab w:val="num" w:pos="426"/>
        </w:tabs>
        <w:ind w:left="425" w:hanging="425"/>
        <w:jc w:val="both"/>
        <w:rPr>
          <w:rFonts w:ascii="Arial" w:hAnsi="Arial" w:cs="Arial"/>
          <w:sz w:val="22"/>
          <w:szCs w:val="22"/>
        </w:rPr>
      </w:pPr>
      <w:r w:rsidRPr="00A12AD3">
        <w:rPr>
          <w:rFonts w:ascii="Arial" w:hAnsi="Arial" w:cs="Arial"/>
          <w:sz w:val="22"/>
          <w:szCs w:val="22"/>
        </w:rPr>
        <w:t xml:space="preserve">The </w:t>
      </w:r>
      <w:r w:rsidR="00857F0C" w:rsidRPr="00A12AD3">
        <w:rPr>
          <w:rFonts w:ascii="Arial" w:hAnsi="Arial" w:cs="Arial"/>
          <w:sz w:val="22"/>
          <w:szCs w:val="22"/>
        </w:rPr>
        <w:t>r</w:t>
      </w:r>
      <w:r w:rsidRPr="00A12AD3">
        <w:rPr>
          <w:rFonts w:ascii="Arial" w:hAnsi="Arial" w:cs="Arial"/>
          <w:sz w:val="22"/>
          <w:szCs w:val="22"/>
        </w:rPr>
        <w:t>eport</w:t>
      </w:r>
      <w:r w:rsidR="00FE23B0" w:rsidRPr="00A12AD3">
        <w:rPr>
          <w:rFonts w:ascii="Arial" w:hAnsi="Arial" w:cs="Arial"/>
          <w:sz w:val="22"/>
          <w:szCs w:val="22"/>
        </w:rPr>
        <w:t>s</w:t>
      </w:r>
      <w:r w:rsidRPr="00A12AD3">
        <w:rPr>
          <w:rFonts w:ascii="Arial" w:hAnsi="Arial" w:cs="Arial"/>
          <w:sz w:val="22"/>
          <w:szCs w:val="22"/>
        </w:rPr>
        <w:t xml:space="preserve"> also contains qualit</w:t>
      </w:r>
      <w:r w:rsidR="0041188C" w:rsidRPr="00A12AD3">
        <w:rPr>
          <w:rFonts w:ascii="Arial" w:hAnsi="Arial" w:cs="Arial"/>
          <w:sz w:val="22"/>
          <w:szCs w:val="22"/>
        </w:rPr>
        <w:t>ative information in the form of case studies from clients and Local Commissioners. This information reflects some of the positive effects the FRC’s actions are having on individuals and families in the trial communities, including increasing skills to deal with managing addictions, stress and finances, and engag</w:t>
      </w:r>
      <w:r w:rsidR="00857F0C" w:rsidRPr="00A12AD3">
        <w:rPr>
          <w:rFonts w:ascii="Arial" w:hAnsi="Arial" w:cs="Arial"/>
          <w:sz w:val="22"/>
          <w:szCs w:val="22"/>
        </w:rPr>
        <w:t>ing</w:t>
      </w:r>
      <w:r w:rsidR="0041188C" w:rsidRPr="00A12AD3">
        <w:rPr>
          <w:rFonts w:ascii="Arial" w:hAnsi="Arial" w:cs="Arial"/>
          <w:sz w:val="22"/>
          <w:szCs w:val="22"/>
        </w:rPr>
        <w:t xml:space="preserve"> in responsible social activity</w:t>
      </w:r>
      <w:r w:rsidR="001D032E" w:rsidRPr="00A12AD3">
        <w:rPr>
          <w:rFonts w:ascii="Arial" w:hAnsi="Arial" w:cs="Arial"/>
          <w:sz w:val="22"/>
          <w:szCs w:val="22"/>
        </w:rPr>
        <w:t xml:space="preserve">. </w:t>
      </w:r>
    </w:p>
    <w:p w:rsidR="00A12AD3" w:rsidRPr="00A12AD3" w:rsidRDefault="00A12AD3" w:rsidP="00A12AD3">
      <w:pPr>
        <w:jc w:val="both"/>
        <w:rPr>
          <w:rFonts w:ascii="Arial" w:hAnsi="Arial" w:cs="Arial"/>
          <w:sz w:val="22"/>
          <w:szCs w:val="22"/>
        </w:rPr>
      </w:pPr>
    </w:p>
    <w:p w:rsidR="00A12AD3" w:rsidRDefault="003B1515" w:rsidP="00574562">
      <w:pPr>
        <w:numPr>
          <w:ilvl w:val="0"/>
          <w:numId w:val="3"/>
        </w:numPr>
        <w:tabs>
          <w:tab w:val="clear" w:pos="720"/>
          <w:tab w:val="num" w:pos="426"/>
        </w:tabs>
        <w:ind w:left="425" w:hanging="425"/>
        <w:jc w:val="both"/>
        <w:rPr>
          <w:rFonts w:ascii="Arial" w:hAnsi="Arial" w:cs="Arial"/>
          <w:sz w:val="22"/>
          <w:szCs w:val="22"/>
        </w:rPr>
      </w:pPr>
      <w:r w:rsidRPr="00A12AD3">
        <w:rPr>
          <w:rFonts w:ascii="Arial" w:hAnsi="Arial" w:cs="Arial"/>
          <w:sz w:val="22"/>
          <w:szCs w:val="22"/>
        </w:rPr>
        <w:t xml:space="preserve">Positive outcomes of the trial have included increased school attendance and more people taking up services offered in the community voluntarily, including, for example, </w:t>
      </w:r>
      <w:r w:rsidR="00A13285" w:rsidRPr="00A12AD3">
        <w:rPr>
          <w:rFonts w:ascii="Arial" w:hAnsi="Arial" w:cs="Arial"/>
          <w:sz w:val="22"/>
          <w:szCs w:val="22"/>
        </w:rPr>
        <w:t>attending the Wellbeing C</w:t>
      </w:r>
      <w:r w:rsidRPr="00A12AD3">
        <w:rPr>
          <w:rFonts w:ascii="Arial" w:hAnsi="Arial" w:cs="Arial"/>
          <w:sz w:val="22"/>
          <w:szCs w:val="22"/>
        </w:rPr>
        <w:t>entres and contributing to Student Education Trusts so families have money to provide for children’s educational needs.</w:t>
      </w:r>
    </w:p>
    <w:p w:rsidR="00F702E1" w:rsidRPr="00A12AD3" w:rsidRDefault="00F702E1" w:rsidP="00A12AD3">
      <w:pPr>
        <w:jc w:val="both"/>
        <w:rPr>
          <w:rFonts w:ascii="Arial" w:hAnsi="Arial" w:cs="Arial"/>
          <w:sz w:val="22"/>
          <w:szCs w:val="22"/>
        </w:rPr>
      </w:pPr>
    </w:p>
    <w:p w:rsidR="002D354E" w:rsidRDefault="002D354E" w:rsidP="00A12AD3">
      <w:pPr>
        <w:widowControl w:val="0"/>
        <w:numPr>
          <w:ilvl w:val="0"/>
          <w:numId w:val="3"/>
        </w:numPr>
        <w:tabs>
          <w:tab w:val="clear" w:pos="720"/>
          <w:tab w:val="num" w:pos="426"/>
        </w:tabs>
        <w:ind w:left="426" w:hanging="426"/>
        <w:jc w:val="both"/>
        <w:rPr>
          <w:rFonts w:ascii="Arial" w:hAnsi="Arial" w:cs="Arial"/>
          <w:sz w:val="22"/>
          <w:szCs w:val="22"/>
        </w:rPr>
      </w:pPr>
      <w:r w:rsidRPr="00A12AD3">
        <w:rPr>
          <w:rFonts w:ascii="Arial" w:hAnsi="Arial" w:cs="Arial"/>
          <w:sz w:val="22"/>
          <w:szCs w:val="22"/>
          <w:u w:val="single"/>
        </w:rPr>
        <w:t>Cabinet noted</w:t>
      </w:r>
      <w:r w:rsidRPr="00A12AD3">
        <w:rPr>
          <w:rFonts w:ascii="Arial" w:hAnsi="Arial" w:cs="Arial"/>
          <w:sz w:val="22"/>
          <w:szCs w:val="22"/>
        </w:rPr>
        <w:t xml:space="preserve"> the FRC Annual Report 2009–2010 and the FRC Quarterly Report April – June 2010.</w:t>
      </w:r>
    </w:p>
    <w:p w:rsidR="00A12AD3" w:rsidRDefault="00A12AD3" w:rsidP="00530D13">
      <w:pPr>
        <w:widowControl w:val="0"/>
        <w:spacing w:before="120"/>
        <w:jc w:val="both"/>
        <w:rPr>
          <w:rFonts w:ascii="Arial" w:hAnsi="Arial" w:cs="Arial"/>
          <w:sz w:val="22"/>
          <w:szCs w:val="22"/>
        </w:rPr>
      </w:pPr>
    </w:p>
    <w:p w:rsidR="002D354E" w:rsidRPr="00A12AD3" w:rsidRDefault="002D354E" w:rsidP="00A12AD3">
      <w:pPr>
        <w:widowControl w:val="0"/>
        <w:numPr>
          <w:ilvl w:val="0"/>
          <w:numId w:val="3"/>
        </w:numPr>
        <w:tabs>
          <w:tab w:val="clear" w:pos="720"/>
          <w:tab w:val="num" w:pos="426"/>
        </w:tabs>
        <w:ind w:left="426" w:hanging="426"/>
        <w:jc w:val="both"/>
        <w:rPr>
          <w:rFonts w:ascii="Arial" w:hAnsi="Arial" w:cs="Arial"/>
          <w:sz w:val="22"/>
          <w:szCs w:val="22"/>
        </w:rPr>
      </w:pPr>
      <w:r w:rsidRPr="00A12AD3">
        <w:rPr>
          <w:rFonts w:ascii="Arial" w:hAnsi="Arial" w:cs="Arial"/>
          <w:i/>
          <w:sz w:val="22"/>
          <w:szCs w:val="22"/>
          <w:u w:val="single"/>
        </w:rPr>
        <w:t>Attachments</w:t>
      </w:r>
    </w:p>
    <w:p w:rsidR="002D354E" w:rsidRPr="00A12AD3" w:rsidRDefault="0039261B" w:rsidP="00530D13">
      <w:pPr>
        <w:widowControl w:val="0"/>
        <w:numPr>
          <w:ilvl w:val="0"/>
          <w:numId w:val="4"/>
        </w:numPr>
        <w:tabs>
          <w:tab w:val="num" w:pos="280"/>
        </w:tabs>
        <w:spacing w:before="120"/>
        <w:ind w:left="811"/>
        <w:jc w:val="both"/>
        <w:rPr>
          <w:rFonts w:ascii="Arial" w:hAnsi="Arial" w:cs="Arial"/>
          <w:sz w:val="22"/>
          <w:szCs w:val="22"/>
        </w:rPr>
      </w:pPr>
      <w:hyperlink r:id="rId7" w:history="1">
        <w:r w:rsidR="002D354E" w:rsidRPr="00530D13">
          <w:rPr>
            <w:rStyle w:val="Hyperlink"/>
            <w:rFonts w:ascii="Arial" w:hAnsi="Arial" w:cs="Arial"/>
            <w:sz w:val="22"/>
            <w:szCs w:val="22"/>
          </w:rPr>
          <w:t>Family Responsibilities Commission Annual Report 2009–2010</w:t>
        </w:r>
      </w:hyperlink>
    </w:p>
    <w:p w:rsidR="00870321" w:rsidRDefault="0039261B" w:rsidP="00530D13">
      <w:pPr>
        <w:widowControl w:val="0"/>
        <w:numPr>
          <w:ilvl w:val="0"/>
          <w:numId w:val="4"/>
        </w:numPr>
        <w:tabs>
          <w:tab w:val="num" w:pos="280"/>
        </w:tabs>
        <w:spacing w:before="120"/>
        <w:ind w:left="811"/>
        <w:jc w:val="both"/>
        <w:rPr>
          <w:rFonts w:ascii="Arial" w:hAnsi="Arial" w:cs="Arial"/>
          <w:sz w:val="22"/>
          <w:szCs w:val="22"/>
        </w:rPr>
      </w:pPr>
      <w:hyperlink r:id="rId8" w:history="1">
        <w:r w:rsidR="002D354E" w:rsidRPr="00530D13">
          <w:rPr>
            <w:rStyle w:val="Hyperlink"/>
            <w:rFonts w:ascii="Arial" w:hAnsi="Arial" w:cs="Arial"/>
            <w:sz w:val="22"/>
            <w:szCs w:val="22"/>
          </w:rPr>
          <w:t>Family Responsibilities Commission Quarterly Report April – June 2010</w:t>
        </w:r>
      </w:hyperlink>
    </w:p>
    <w:p w:rsidR="00B1568C" w:rsidRDefault="00B1568C" w:rsidP="00B1568C">
      <w:pPr>
        <w:widowControl w:val="0"/>
        <w:jc w:val="both"/>
        <w:rPr>
          <w:rFonts w:ascii="Arial" w:hAnsi="Arial" w:cs="Arial"/>
          <w:sz w:val="22"/>
          <w:szCs w:val="22"/>
        </w:rPr>
      </w:pPr>
    </w:p>
    <w:p w:rsidR="00B1568C" w:rsidRPr="00A12AD3" w:rsidRDefault="00B1568C" w:rsidP="00B1568C">
      <w:pPr>
        <w:widowControl w:val="0"/>
        <w:jc w:val="both"/>
        <w:rPr>
          <w:rFonts w:ascii="Arial" w:hAnsi="Arial" w:cs="Arial"/>
          <w:sz w:val="22"/>
          <w:szCs w:val="22"/>
        </w:rPr>
      </w:pPr>
    </w:p>
    <w:sectPr w:rsidR="00B1568C" w:rsidRPr="00A12AD3" w:rsidSect="00943417">
      <w:headerReference w:type="default" r:id="rId9"/>
      <w:footerReference w:type="default" r:id="rId10"/>
      <w:headerReference w:type="first" r:id="rId11"/>
      <w:pgSz w:w="11907" w:h="16840" w:code="9"/>
      <w:pgMar w:top="1985" w:right="1418" w:bottom="1191" w:left="1418" w:header="851" w:footer="851" w:gutter="0"/>
      <w:paperSrc w:first="7" w:other="7"/>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7FB" w:rsidRDefault="004077FB">
      <w:r>
        <w:separator/>
      </w:r>
    </w:p>
  </w:endnote>
  <w:endnote w:type="continuationSeparator" w:id="0">
    <w:p w:rsidR="004077FB" w:rsidRDefault="00407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68C" w:rsidRPr="001141E1" w:rsidRDefault="00B1568C" w:rsidP="00745F4C">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7FB" w:rsidRDefault="004077FB">
      <w:r>
        <w:separator/>
      </w:r>
    </w:p>
  </w:footnote>
  <w:footnote w:type="continuationSeparator" w:id="0">
    <w:p w:rsidR="004077FB" w:rsidRDefault="00407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68C" w:rsidRPr="000400F9" w:rsidRDefault="00C96CD0" w:rsidP="0004389E">
    <w:pPr>
      <w:pStyle w:val="Header"/>
      <w:tabs>
        <w:tab w:val="clear" w:pos="8306"/>
        <w:tab w:val="right" w:pos="9072"/>
      </w:tabs>
      <w:ind w:firstLine="2880"/>
      <w:rPr>
        <w:rFonts w:ascii="Arial" w:hAnsi="Arial" w:cs="Arial"/>
        <w:b/>
        <w:sz w:val="22"/>
        <w:szCs w:val="22"/>
        <w:u w:val="single"/>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B1568C" w:rsidRPr="000400F9">
      <w:rPr>
        <w:rFonts w:ascii="Arial" w:hAnsi="Arial" w:cs="Arial"/>
        <w:b/>
        <w:sz w:val="22"/>
        <w:szCs w:val="22"/>
        <w:u w:val="single"/>
      </w:rPr>
      <w:t xml:space="preserve">Cabinet – </w:t>
    </w:r>
    <w:r w:rsidR="00B1568C">
      <w:rPr>
        <w:rFonts w:ascii="Arial" w:hAnsi="Arial" w:cs="Arial"/>
        <w:b/>
        <w:sz w:val="22"/>
        <w:szCs w:val="22"/>
        <w:u w:val="single"/>
      </w:rPr>
      <w:t>4 October 2010</w:t>
    </w:r>
    <w:r w:rsidR="00B1568C" w:rsidRPr="0004389E">
      <w:rPr>
        <w:rFonts w:ascii="Arial" w:hAnsi="Arial" w:cs="Arial"/>
        <w:b/>
        <w:sz w:val="22"/>
        <w:szCs w:val="22"/>
      </w:rPr>
      <w:tab/>
    </w:r>
  </w:p>
  <w:p w:rsidR="00B1568C" w:rsidRPr="00E73914" w:rsidRDefault="00B1568C" w:rsidP="00766CA4">
    <w:pPr>
      <w:keepLines/>
      <w:spacing w:before="240"/>
      <w:jc w:val="both"/>
      <w:rPr>
        <w:rFonts w:ascii="Arial" w:hAnsi="Arial" w:cs="Arial"/>
        <w:b/>
        <w:color w:val="auto"/>
        <w:sz w:val="22"/>
        <w:szCs w:val="22"/>
        <w:u w:val="single"/>
      </w:rPr>
    </w:pPr>
    <w:r w:rsidRPr="00E73914">
      <w:rPr>
        <w:rFonts w:ascii="Arial" w:hAnsi="Arial" w:cs="Arial"/>
        <w:b/>
        <w:color w:val="auto"/>
        <w:sz w:val="22"/>
        <w:szCs w:val="22"/>
        <w:u w:val="single"/>
      </w:rPr>
      <w:t>Family Responsibilities Commission – Annual Report 200</w:t>
    </w:r>
    <w:r>
      <w:rPr>
        <w:rFonts w:ascii="Arial" w:hAnsi="Arial" w:cs="Arial"/>
        <w:b/>
        <w:color w:val="auto"/>
        <w:sz w:val="22"/>
        <w:szCs w:val="22"/>
        <w:u w:val="single"/>
      </w:rPr>
      <w:t>9–</w:t>
    </w:r>
    <w:r w:rsidRPr="00E73914">
      <w:rPr>
        <w:rFonts w:ascii="Arial" w:hAnsi="Arial" w:cs="Arial"/>
        <w:b/>
        <w:color w:val="auto"/>
        <w:sz w:val="22"/>
        <w:szCs w:val="22"/>
        <w:u w:val="single"/>
      </w:rPr>
      <w:t>20</w:t>
    </w:r>
    <w:r>
      <w:rPr>
        <w:rFonts w:ascii="Arial" w:hAnsi="Arial" w:cs="Arial"/>
        <w:b/>
        <w:color w:val="auto"/>
        <w:sz w:val="22"/>
        <w:szCs w:val="22"/>
        <w:u w:val="single"/>
      </w:rPr>
      <w:t>10 and Quarterly Report April – June 2010</w:t>
    </w:r>
  </w:p>
  <w:p w:rsidR="00B1568C" w:rsidRPr="00E73914" w:rsidRDefault="00B1568C" w:rsidP="00766CA4">
    <w:pPr>
      <w:keepNext/>
      <w:keepLines/>
      <w:spacing w:before="240"/>
      <w:jc w:val="both"/>
      <w:rPr>
        <w:rFonts w:ascii="Arial" w:hAnsi="Arial" w:cs="Arial"/>
        <w:b/>
        <w:color w:val="auto"/>
        <w:sz w:val="22"/>
        <w:szCs w:val="22"/>
        <w:u w:val="single"/>
      </w:rPr>
    </w:pPr>
    <w:r w:rsidRPr="00E73914">
      <w:rPr>
        <w:rFonts w:ascii="Arial" w:hAnsi="Arial" w:cs="Arial"/>
        <w:b/>
        <w:color w:val="auto"/>
        <w:sz w:val="22"/>
        <w:szCs w:val="22"/>
        <w:u w:val="single"/>
      </w:rPr>
      <w:t xml:space="preserve">Minister for Local Government and Aboriginal and </w:t>
    </w:r>
    <w:smartTag w:uri="urn:schemas-microsoft-com:office:smarttags" w:element="place">
      <w:r w:rsidRPr="00E73914">
        <w:rPr>
          <w:rFonts w:ascii="Arial" w:hAnsi="Arial" w:cs="Arial"/>
          <w:b/>
          <w:color w:val="auto"/>
          <w:sz w:val="22"/>
          <w:szCs w:val="22"/>
          <w:u w:val="single"/>
        </w:rPr>
        <w:t>Torres Strait</w:t>
      </w:r>
    </w:smartTag>
    <w:r w:rsidRPr="00E73914">
      <w:rPr>
        <w:rFonts w:ascii="Arial" w:hAnsi="Arial" w:cs="Arial"/>
        <w:b/>
        <w:color w:val="auto"/>
        <w:sz w:val="22"/>
        <w:szCs w:val="22"/>
        <w:u w:val="single"/>
      </w:rPr>
      <w:t xml:space="preserve"> Islander Partnerships</w:t>
    </w:r>
  </w:p>
  <w:p w:rsidR="00B1568C" w:rsidRPr="00F10DF9" w:rsidRDefault="00B1568C" w:rsidP="00745F4C">
    <w:pPr>
      <w:pStyle w:val="Header"/>
      <w:pBdr>
        <w:bottom w:val="single" w:sz="8" w:space="1" w:color="auto"/>
      </w:pBdr>
      <w:spacing w:line="180" w:lineRule="exact"/>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68C" w:rsidRPr="000400F9" w:rsidRDefault="00C96CD0" w:rsidP="00A12AD3">
    <w:pPr>
      <w:pStyle w:val="Header"/>
      <w:tabs>
        <w:tab w:val="clear" w:pos="8306"/>
        <w:tab w:val="right" w:pos="9072"/>
      </w:tabs>
      <w:ind w:firstLine="2880"/>
      <w:rPr>
        <w:rFonts w:ascii="Arial" w:hAnsi="Arial" w:cs="Arial"/>
        <w:b/>
        <w:sz w:val="22"/>
        <w:szCs w:val="22"/>
        <w:u w:val="single"/>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2" name="Picture 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B1568C" w:rsidRPr="000400F9">
      <w:rPr>
        <w:rFonts w:ascii="Arial" w:hAnsi="Arial" w:cs="Arial"/>
        <w:b/>
        <w:sz w:val="22"/>
        <w:szCs w:val="22"/>
        <w:u w:val="single"/>
      </w:rPr>
      <w:t xml:space="preserve">Cabinet – </w:t>
    </w:r>
    <w:r w:rsidR="00B1568C">
      <w:rPr>
        <w:rFonts w:ascii="Arial" w:hAnsi="Arial" w:cs="Arial"/>
        <w:b/>
        <w:sz w:val="22"/>
        <w:szCs w:val="22"/>
        <w:u w:val="single"/>
      </w:rPr>
      <w:t>October 2010</w:t>
    </w:r>
    <w:r w:rsidR="00B1568C" w:rsidRPr="0004389E">
      <w:rPr>
        <w:rFonts w:ascii="Arial" w:hAnsi="Arial" w:cs="Arial"/>
        <w:b/>
        <w:sz w:val="22"/>
        <w:szCs w:val="22"/>
      </w:rPr>
      <w:tab/>
    </w:r>
  </w:p>
  <w:p w:rsidR="00B1568C" w:rsidRPr="00E73914" w:rsidRDefault="00B1568C" w:rsidP="00A12AD3">
    <w:pPr>
      <w:keepLines/>
      <w:spacing w:before="240"/>
      <w:jc w:val="both"/>
      <w:rPr>
        <w:rFonts w:ascii="Arial" w:hAnsi="Arial" w:cs="Arial"/>
        <w:b/>
        <w:color w:val="auto"/>
        <w:sz w:val="22"/>
        <w:szCs w:val="22"/>
        <w:u w:val="single"/>
      </w:rPr>
    </w:pPr>
    <w:r w:rsidRPr="00E73914">
      <w:rPr>
        <w:rFonts w:ascii="Arial" w:hAnsi="Arial" w:cs="Arial"/>
        <w:b/>
        <w:color w:val="auto"/>
        <w:sz w:val="22"/>
        <w:szCs w:val="22"/>
        <w:u w:val="single"/>
      </w:rPr>
      <w:t>Family Responsibilities Commission – Annual Report 200</w:t>
    </w:r>
    <w:r>
      <w:rPr>
        <w:rFonts w:ascii="Arial" w:hAnsi="Arial" w:cs="Arial"/>
        <w:b/>
        <w:color w:val="auto"/>
        <w:sz w:val="22"/>
        <w:szCs w:val="22"/>
        <w:u w:val="single"/>
      </w:rPr>
      <w:t>9–</w:t>
    </w:r>
    <w:r w:rsidRPr="00E73914">
      <w:rPr>
        <w:rFonts w:ascii="Arial" w:hAnsi="Arial" w:cs="Arial"/>
        <w:b/>
        <w:color w:val="auto"/>
        <w:sz w:val="22"/>
        <w:szCs w:val="22"/>
        <w:u w:val="single"/>
      </w:rPr>
      <w:t>20</w:t>
    </w:r>
    <w:r>
      <w:rPr>
        <w:rFonts w:ascii="Arial" w:hAnsi="Arial" w:cs="Arial"/>
        <w:b/>
        <w:color w:val="auto"/>
        <w:sz w:val="22"/>
        <w:szCs w:val="22"/>
        <w:u w:val="single"/>
      </w:rPr>
      <w:t>10 and Quarterly Report April – June 2010</w:t>
    </w:r>
  </w:p>
  <w:p w:rsidR="00B1568C" w:rsidRPr="00E73914" w:rsidRDefault="00B1568C" w:rsidP="00A12AD3">
    <w:pPr>
      <w:keepNext/>
      <w:keepLines/>
      <w:spacing w:before="240"/>
      <w:jc w:val="both"/>
      <w:rPr>
        <w:rFonts w:ascii="Arial" w:hAnsi="Arial" w:cs="Arial"/>
        <w:b/>
        <w:color w:val="auto"/>
        <w:sz w:val="22"/>
        <w:szCs w:val="22"/>
        <w:u w:val="single"/>
      </w:rPr>
    </w:pPr>
    <w:r w:rsidRPr="00E73914">
      <w:rPr>
        <w:rFonts w:ascii="Arial" w:hAnsi="Arial" w:cs="Arial"/>
        <w:b/>
        <w:color w:val="auto"/>
        <w:sz w:val="22"/>
        <w:szCs w:val="22"/>
        <w:u w:val="single"/>
      </w:rPr>
      <w:t xml:space="preserve">Minister for Local Government and Aboriginal and </w:t>
    </w:r>
    <w:smartTag w:uri="urn:schemas-microsoft-com:office:smarttags" w:element="place">
      <w:r w:rsidRPr="00E73914">
        <w:rPr>
          <w:rFonts w:ascii="Arial" w:hAnsi="Arial" w:cs="Arial"/>
          <w:b/>
          <w:color w:val="auto"/>
          <w:sz w:val="22"/>
          <w:szCs w:val="22"/>
          <w:u w:val="single"/>
        </w:rPr>
        <w:t>Torres Strait</w:t>
      </w:r>
    </w:smartTag>
    <w:r w:rsidRPr="00E73914">
      <w:rPr>
        <w:rFonts w:ascii="Arial" w:hAnsi="Arial" w:cs="Arial"/>
        <w:b/>
        <w:color w:val="auto"/>
        <w:sz w:val="22"/>
        <w:szCs w:val="22"/>
        <w:u w:val="single"/>
      </w:rPr>
      <w:t xml:space="preserve"> Islander Partnerships</w:t>
    </w:r>
  </w:p>
  <w:p w:rsidR="00B1568C" w:rsidRPr="00F10DF9" w:rsidRDefault="00B1568C" w:rsidP="00943417">
    <w:pPr>
      <w:pStyle w:val="Header"/>
      <w:pBdr>
        <w:bottom w:val="single" w:sz="4" w:space="1" w:color="auto"/>
      </w:pBdr>
      <w:spacing w:line="1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F5055"/>
    <w:multiLevelType w:val="hybridMultilevel"/>
    <w:tmpl w:val="DBF2757E"/>
    <w:lvl w:ilvl="0" w:tplc="9FC00588">
      <w:start w:val="1"/>
      <w:numFmt w:val="decimal"/>
      <w:lvlText w:val="%1."/>
      <w:lvlJc w:val="left"/>
      <w:pPr>
        <w:tabs>
          <w:tab w:val="num" w:pos="218"/>
        </w:tabs>
        <w:ind w:left="218" w:hanging="360"/>
      </w:pPr>
      <w:rPr>
        <w:b w:val="0"/>
      </w:rPr>
    </w:lvl>
    <w:lvl w:ilvl="1" w:tplc="0C090001">
      <w:start w:val="1"/>
      <w:numFmt w:val="bullet"/>
      <w:lvlText w:val=""/>
      <w:lvlJc w:val="left"/>
      <w:pPr>
        <w:tabs>
          <w:tab w:val="num" w:pos="1298"/>
        </w:tabs>
        <w:ind w:left="1298" w:hanging="360"/>
      </w:pPr>
      <w:rPr>
        <w:rFonts w:ascii="Symbol" w:hAnsi="Symbol" w:hint="default"/>
        <w:b w:val="0"/>
      </w:rPr>
    </w:lvl>
    <w:lvl w:ilvl="2" w:tplc="0C09001B" w:tentative="1">
      <w:start w:val="1"/>
      <w:numFmt w:val="lowerRoman"/>
      <w:lvlText w:val="%3."/>
      <w:lvlJc w:val="right"/>
      <w:pPr>
        <w:tabs>
          <w:tab w:val="num" w:pos="2018"/>
        </w:tabs>
        <w:ind w:left="2018" w:hanging="180"/>
      </w:pPr>
    </w:lvl>
    <w:lvl w:ilvl="3" w:tplc="0C09000F">
      <w:start w:val="1"/>
      <w:numFmt w:val="decimal"/>
      <w:lvlText w:val="%4."/>
      <w:lvlJc w:val="left"/>
      <w:pPr>
        <w:tabs>
          <w:tab w:val="num" w:pos="2738"/>
        </w:tabs>
        <w:ind w:left="2738" w:hanging="360"/>
      </w:pPr>
      <w:rPr>
        <w:b w:val="0"/>
      </w:rPr>
    </w:lvl>
    <w:lvl w:ilvl="4" w:tplc="0C090019" w:tentative="1">
      <w:start w:val="1"/>
      <w:numFmt w:val="lowerLetter"/>
      <w:lvlText w:val="%5."/>
      <w:lvlJc w:val="left"/>
      <w:pPr>
        <w:tabs>
          <w:tab w:val="num" w:pos="3458"/>
        </w:tabs>
        <w:ind w:left="3458" w:hanging="360"/>
      </w:pPr>
    </w:lvl>
    <w:lvl w:ilvl="5" w:tplc="0C09001B" w:tentative="1">
      <w:start w:val="1"/>
      <w:numFmt w:val="lowerRoman"/>
      <w:lvlText w:val="%6."/>
      <w:lvlJc w:val="right"/>
      <w:pPr>
        <w:tabs>
          <w:tab w:val="num" w:pos="4178"/>
        </w:tabs>
        <w:ind w:left="4178" w:hanging="180"/>
      </w:pPr>
    </w:lvl>
    <w:lvl w:ilvl="6" w:tplc="0C09000F" w:tentative="1">
      <w:start w:val="1"/>
      <w:numFmt w:val="decimal"/>
      <w:lvlText w:val="%7."/>
      <w:lvlJc w:val="left"/>
      <w:pPr>
        <w:tabs>
          <w:tab w:val="num" w:pos="4898"/>
        </w:tabs>
        <w:ind w:left="4898" w:hanging="360"/>
      </w:pPr>
    </w:lvl>
    <w:lvl w:ilvl="7" w:tplc="0C090019" w:tentative="1">
      <w:start w:val="1"/>
      <w:numFmt w:val="lowerLetter"/>
      <w:lvlText w:val="%8."/>
      <w:lvlJc w:val="left"/>
      <w:pPr>
        <w:tabs>
          <w:tab w:val="num" w:pos="5618"/>
        </w:tabs>
        <w:ind w:left="5618" w:hanging="360"/>
      </w:pPr>
    </w:lvl>
    <w:lvl w:ilvl="8" w:tplc="0C09001B" w:tentative="1">
      <w:start w:val="1"/>
      <w:numFmt w:val="lowerRoman"/>
      <w:lvlText w:val="%9."/>
      <w:lvlJc w:val="right"/>
      <w:pPr>
        <w:tabs>
          <w:tab w:val="num" w:pos="6338"/>
        </w:tabs>
        <w:ind w:left="6338" w:hanging="180"/>
      </w:pPr>
    </w:lvl>
  </w:abstractNum>
  <w:abstractNum w:abstractNumId="1" w15:restartNumberingAfterBreak="0">
    <w:nsid w:val="0A8E1034"/>
    <w:multiLevelType w:val="hybridMultilevel"/>
    <w:tmpl w:val="95267356"/>
    <w:lvl w:ilvl="0" w:tplc="D3F26DA4">
      <w:start w:val="63"/>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ED9418C"/>
    <w:multiLevelType w:val="hybridMultilevel"/>
    <w:tmpl w:val="C08AF0F2"/>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15:restartNumberingAfterBreak="0">
    <w:nsid w:val="11477CD3"/>
    <w:multiLevelType w:val="multilevel"/>
    <w:tmpl w:val="FC54B9CA"/>
    <w:lvl w:ilvl="0">
      <w:start w:val="1"/>
      <w:numFmt w:val="decimal"/>
      <w:lvlText w:val="%1."/>
      <w:lvlJc w:val="left"/>
      <w:pPr>
        <w:tabs>
          <w:tab w:val="num" w:pos="360"/>
        </w:tabs>
        <w:ind w:left="360" w:hanging="360"/>
      </w:pPr>
      <w:rPr>
        <w:b w:val="0"/>
      </w:rPr>
    </w:lvl>
    <w:lvl w:ilvl="1">
      <w:start w:val="1"/>
      <w:numFmt w:val="bullet"/>
      <w:lvlText w:val=""/>
      <w:lvlJc w:val="left"/>
      <w:pPr>
        <w:tabs>
          <w:tab w:val="num" w:pos="1440"/>
        </w:tabs>
        <w:ind w:left="1440" w:hanging="360"/>
      </w:pPr>
      <w:rPr>
        <w:rFonts w:ascii="Symbol" w:hAnsi="Symbol"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2155382"/>
    <w:multiLevelType w:val="hybridMultilevel"/>
    <w:tmpl w:val="E398EF1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5678E4"/>
    <w:multiLevelType w:val="hybridMultilevel"/>
    <w:tmpl w:val="FF0E5062"/>
    <w:lvl w:ilvl="0" w:tplc="FD30E0D0">
      <w:start w:val="1"/>
      <w:numFmt w:val="bullet"/>
      <w:lvlText w:val=""/>
      <w:lvlJc w:val="left"/>
      <w:pPr>
        <w:tabs>
          <w:tab w:val="num" w:pos="1080"/>
        </w:tabs>
        <w:ind w:left="1080" w:hanging="360"/>
      </w:pPr>
      <w:rPr>
        <w:rFonts w:ascii="Symbol" w:hAnsi="Symbol" w:hint="default"/>
        <w:sz w:val="20"/>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7B83598"/>
    <w:multiLevelType w:val="hybridMultilevel"/>
    <w:tmpl w:val="5F3E63AE"/>
    <w:lvl w:ilvl="0" w:tplc="0C09000F">
      <w:start w:val="1"/>
      <w:numFmt w:val="decimal"/>
      <w:lvlText w:val="%1."/>
      <w:lvlJc w:val="left"/>
      <w:pPr>
        <w:tabs>
          <w:tab w:val="num" w:pos="360"/>
        </w:tabs>
        <w:ind w:left="360" w:hanging="360"/>
      </w:pPr>
      <w:rPr>
        <w:rFonts w:hint="default"/>
      </w:rPr>
    </w:lvl>
    <w:lvl w:ilvl="1" w:tplc="B900B85E">
      <w:start w:val="2"/>
      <w:numFmt w:val="decimal"/>
      <w:lvlText w:val="%2."/>
      <w:lvlJc w:val="left"/>
      <w:pPr>
        <w:tabs>
          <w:tab w:val="num" w:pos="1080"/>
        </w:tabs>
        <w:ind w:left="108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15:restartNumberingAfterBreak="0">
    <w:nsid w:val="1E7111D6"/>
    <w:multiLevelType w:val="hybridMultilevel"/>
    <w:tmpl w:val="6178D2CE"/>
    <w:lvl w:ilvl="0" w:tplc="A25E56F6">
      <w:start w:val="1"/>
      <w:numFmt w:val="decimal"/>
      <w:lvlText w:val="%1."/>
      <w:lvlJc w:val="left"/>
      <w:pPr>
        <w:tabs>
          <w:tab w:val="num" w:pos="360"/>
        </w:tabs>
        <w:ind w:left="360" w:hanging="360"/>
      </w:pPr>
      <w:rPr>
        <w:b w:val="0"/>
      </w:rPr>
    </w:lvl>
    <w:lvl w:ilvl="1" w:tplc="0C090001">
      <w:start w:val="1"/>
      <w:numFmt w:val="bullet"/>
      <w:lvlText w:val=""/>
      <w:lvlJc w:val="left"/>
      <w:pPr>
        <w:tabs>
          <w:tab w:val="num" w:pos="1440"/>
        </w:tabs>
        <w:ind w:left="1440" w:hanging="360"/>
      </w:pPr>
      <w:rPr>
        <w:rFonts w:ascii="Symbol" w:hAnsi="Symbol" w:hint="default"/>
        <w:b w:val="0"/>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0354885"/>
    <w:multiLevelType w:val="hybridMultilevel"/>
    <w:tmpl w:val="AF8AB25E"/>
    <w:lvl w:ilvl="0" w:tplc="DBCEEB0C">
      <w:start w:val="1"/>
      <w:numFmt w:val="bullet"/>
      <w:lvlText w:val=""/>
      <w:lvlJc w:val="left"/>
      <w:pPr>
        <w:tabs>
          <w:tab w:val="num" w:pos="360"/>
        </w:tabs>
        <w:ind w:left="360" w:hanging="360"/>
      </w:pPr>
      <w:rPr>
        <w:rFonts w:ascii="Symbol" w:hAnsi="Symbol" w:hint="default"/>
        <w:b w:val="0"/>
      </w:rPr>
    </w:lvl>
    <w:lvl w:ilvl="1" w:tplc="0C090001">
      <w:start w:val="1"/>
      <w:numFmt w:val="bullet"/>
      <w:lvlText w:val=""/>
      <w:lvlJc w:val="left"/>
      <w:pPr>
        <w:tabs>
          <w:tab w:val="num" w:pos="1440"/>
        </w:tabs>
        <w:ind w:left="1440" w:hanging="360"/>
      </w:pPr>
      <w:rPr>
        <w:rFonts w:ascii="Symbol" w:hAnsi="Symbol" w:hint="default"/>
        <w:b w:val="0"/>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212419AE"/>
    <w:multiLevelType w:val="hybridMultilevel"/>
    <w:tmpl w:val="C44AC7D6"/>
    <w:lvl w:ilvl="0" w:tplc="12361970">
      <w:start w:val="60"/>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1D80A46"/>
    <w:multiLevelType w:val="hybridMultilevel"/>
    <w:tmpl w:val="880E1CD6"/>
    <w:lvl w:ilvl="0" w:tplc="7540A7AE">
      <w:start w:val="1"/>
      <w:numFmt w:val="bullet"/>
      <w:lvlText w:val=""/>
      <w:lvlJc w:val="left"/>
      <w:pPr>
        <w:tabs>
          <w:tab w:val="num" w:pos="720"/>
        </w:tabs>
        <w:ind w:left="720" w:hanging="363"/>
      </w:pPr>
      <w:rPr>
        <w:rFonts w:ascii="Symbol" w:hAnsi="Symbol" w:hint="default"/>
        <w:b w:val="0"/>
      </w:rPr>
    </w:lvl>
    <w:lvl w:ilvl="1" w:tplc="0C090001">
      <w:start w:val="1"/>
      <w:numFmt w:val="bullet"/>
      <w:lvlText w:val=""/>
      <w:lvlJc w:val="left"/>
      <w:pPr>
        <w:tabs>
          <w:tab w:val="num" w:pos="1440"/>
        </w:tabs>
        <w:ind w:left="1440" w:hanging="360"/>
      </w:pPr>
      <w:rPr>
        <w:rFonts w:ascii="Symbol" w:hAnsi="Symbol" w:hint="default"/>
        <w:b w:val="0"/>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DEB5B81"/>
    <w:multiLevelType w:val="multilevel"/>
    <w:tmpl w:val="AF8AB25E"/>
    <w:lvl w:ilvl="0">
      <w:start w:val="1"/>
      <w:numFmt w:val="bullet"/>
      <w:lvlText w:val=""/>
      <w:lvlJc w:val="left"/>
      <w:pPr>
        <w:tabs>
          <w:tab w:val="num" w:pos="360"/>
        </w:tabs>
        <w:ind w:left="360" w:hanging="360"/>
      </w:pPr>
      <w:rPr>
        <w:rFonts w:ascii="Symbol" w:hAnsi="Symbol" w:hint="default"/>
        <w:b w:val="0"/>
      </w:rPr>
    </w:lvl>
    <w:lvl w:ilvl="1">
      <w:start w:val="1"/>
      <w:numFmt w:val="bullet"/>
      <w:lvlText w:val=""/>
      <w:lvlJc w:val="left"/>
      <w:pPr>
        <w:tabs>
          <w:tab w:val="num" w:pos="1440"/>
        </w:tabs>
        <w:ind w:left="1440" w:hanging="360"/>
      </w:pPr>
      <w:rPr>
        <w:rFonts w:ascii="Symbol" w:hAnsi="Symbol"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0CC3A12"/>
    <w:multiLevelType w:val="hybridMultilevel"/>
    <w:tmpl w:val="71CAD2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31997D9C"/>
    <w:multiLevelType w:val="hybridMultilevel"/>
    <w:tmpl w:val="5A643262"/>
    <w:lvl w:ilvl="0" w:tplc="A25E56F6">
      <w:start w:val="1"/>
      <w:numFmt w:val="decimal"/>
      <w:lvlText w:val="%1."/>
      <w:lvlJc w:val="left"/>
      <w:pPr>
        <w:tabs>
          <w:tab w:val="num" w:pos="360"/>
        </w:tabs>
        <w:ind w:left="360" w:hanging="360"/>
      </w:pPr>
      <w:rPr>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51D47ED"/>
    <w:multiLevelType w:val="hybridMultilevel"/>
    <w:tmpl w:val="3620B39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5827F58"/>
    <w:multiLevelType w:val="hybridMultilevel"/>
    <w:tmpl w:val="6E287A8E"/>
    <w:lvl w:ilvl="0" w:tplc="04090001">
      <w:start w:val="1"/>
      <w:numFmt w:val="bullet"/>
      <w:lvlText w:val=""/>
      <w:lvlJc w:val="left"/>
      <w:pPr>
        <w:tabs>
          <w:tab w:val="num" w:pos="720"/>
        </w:tabs>
        <w:ind w:left="720" w:hanging="360"/>
      </w:pPr>
      <w:rPr>
        <w:rFonts w:ascii="Symbol" w:hAnsi="Symbol" w:hint="default"/>
        <w:b w:val="0"/>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6" w15:restartNumberingAfterBreak="0">
    <w:nsid w:val="3A2A2991"/>
    <w:multiLevelType w:val="hybridMultilevel"/>
    <w:tmpl w:val="8F924B4C"/>
    <w:lvl w:ilvl="0" w:tplc="33384990">
      <w:start w:val="4"/>
      <w:numFmt w:val="bullet"/>
      <w:lvlText w:val=""/>
      <w:lvlJc w:val="left"/>
      <w:pPr>
        <w:tabs>
          <w:tab w:val="num" w:pos="786"/>
        </w:tabs>
        <w:ind w:left="786" w:hanging="360"/>
      </w:pPr>
      <w:rPr>
        <w:rFonts w:ascii="Symbol" w:eastAsia="Old English Text MT" w:hAnsi="Symbol" w:hint="default"/>
        <w:b w:val="0"/>
        <w:color w:val="auto"/>
      </w:rPr>
    </w:lvl>
    <w:lvl w:ilvl="1" w:tplc="0C090003">
      <w:start w:val="1"/>
      <w:numFmt w:val="bullet"/>
      <w:lvlText w:val="o"/>
      <w:lvlJc w:val="left"/>
      <w:pPr>
        <w:tabs>
          <w:tab w:val="num" w:pos="1866"/>
        </w:tabs>
        <w:ind w:left="1866" w:hanging="360"/>
      </w:pPr>
      <w:rPr>
        <w:rFonts w:ascii="Courier New" w:hAnsi="Courier New" w:cs="Courier New" w:hint="default"/>
        <w:b w:val="0"/>
      </w:rPr>
    </w:lvl>
    <w:lvl w:ilvl="2" w:tplc="0C09001B" w:tentative="1">
      <w:start w:val="1"/>
      <w:numFmt w:val="lowerRoman"/>
      <w:lvlText w:val="%3."/>
      <w:lvlJc w:val="right"/>
      <w:pPr>
        <w:tabs>
          <w:tab w:val="num" w:pos="2586"/>
        </w:tabs>
        <w:ind w:left="2586" w:hanging="180"/>
      </w:pPr>
    </w:lvl>
    <w:lvl w:ilvl="3" w:tplc="0C09000F" w:tentative="1">
      <w:start w:val="1"/>
      <w:numFmt w:val="decimal"/>
      <w:lvlText w:val="%4."/>
      <w:lvlJc w:val="left"/>
      <w:pPr>
        <w:tabs>
          <w:tab w:val="num" w:pos="3306"/>
        </w:tabs>
        <w:ind w:left="3306" w:hanging="360"/>
      </w:pPr>
    </w:lvl>
    <w:lvl w:ilvl="4" w:tplc="0C090019" w:tentative="1">
      <w:start w:val="1"/>
      <w:numFmt w:val="lowerLetter"/>
      <w:lvlText w:val="%5."/>
      <w:lvlJc w:val="left"/>
      <w:pPr>
        <w:tabs>
          <w:tab w:val="num" w:pos="4026"/>
        </w:tabs>
        <w:ind w:left="4026" w:hanging="360"/>
      </w:pPr>
    </w:lvl>
    <w:lvl w:ilvl="5" w:tplc="0C09001B" w:tentative="1">
      <w:start w:val="1"/>
      <w:numFmt w:val="lowerRoman"/>
      <w:lvlText w:val="%6."/>
      <w:lvlJc w:val="right"/>
      <w:pPr>
        <w:tabs>
          <w:tab w:val="num" w:pos="4746"/>
        </w:tabs>
        <w:ind w:left="4746" w:hanging="180"/>
      </w:pPr>
    </w:lvl>
    <w:lvl w:ilvl="6" w:tplc="0C09000F" w:tentative="1">
      <w:start w:val="1"/>
      <w:numFmt w:val="decimal"/>
      <w:lvlText w:val="%7."/>
      <w:lvlJc w:val="left"/>
      <w:pPr>
        <w:tabs>
          <w:tab w:val="num" w:pos="5466"/>
        </w:tabs>
        <w:ind w:left="5466" w:hanging="360"/>
      </w:pPr>
    </w:lvl>
    <w:lvl w:ilvl="7" w:tplc="0C090019" w:tentative="1">
      <w:start w:val="1"/>
      <w:numFmt w:val="lowerLetter"/>
      <w:lvlText w:val="%8."/>
      <w:lvlJc w:val="left"/>
      <w:pPr>
        <w:tabs>
          <w:tab w:val="num" w:pos="6186"/>
        </w:tabs>
        <w:ind w:left="6186" w:hanging="360"/>
      </w:pPr>
    </w:lvl>
    <w:lvl w:ilvl="8" w:tplc="0C09001B" w:tentative="1">
      <w:start w:val="1"/>
      <w:numFmt w:val="lowerRoman"/>
      <w:lvlText w:val="%9."/>
      <w:lvlJc w:val="right"/>
      <w:pPr>
        <w:tabs>
          <w:tab w:val="num" w:pos="6906"/>
        </w:tabs>
        <w:ind w:left="6906" w:hanging="180"/>
      </w:pPr>
    </w:lvl>
  </w:abstractNum>
  <w:abstractNum w:abstractNumId="17" w15:restartNumberingAfterBreak="0">
    <w:nsid w:val="3AEF1ECE"/>
    <w:multiLevelType w:val="hybridMultilevel"/>
    <w:tmpl w:val="1A8E2D74"/>
    <w:lvl w:ilvl="0" w:tplc="A25E56F6">
      <w:start w:val="1"/>
      <w:numFmt w:val="decimal"/>
      <w:lvlText w:val="%1."/>
      <w:lvlJc w:val="left"/>
      <w:pPr>
        <w:tabs>
          <w:tab w:val="num" w:pos="360"/>
        </w:tabs>
        <w:ind w:left="360" w:hanging="360"/>
      </w:pPr>
      <w:rPr>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3E7600E3"/>
    <w:multiLevelType w:val="hybridMultilevel"/>
    <w:tmpl w:val="FD8A351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F183D93"/>
    <w:multiLevelType w:val="hybridMultilevel"/>
    <w:tmpl w:val="D5081F02"/>
    <w:lvl w:ilvl="0" w:tplc="04090001">
      <w:start w:val="1"/>
      <w:numFmt w:val="bullet"/>
      <w:lvlText w:val=""/>
      <w:lvlJc w:val="left"/>
      <w:pPr>
        <w:tabs>
          <w:tab w:val="num" w:pos="720"/>
        </w:tabs>
        <w:ind w:left="720" w:hanging="360"/>
      </w:pPr>
      <w:rPr>
        <w:rFonts w:ascii="Symbol" w:hAnsi="Symbol" w:hint="default"/>
      </w:rPr>
    </w:lvl>
    <w:lvl w:ilvl="1" w:tplc="A25E56F6">
      <w:start w:val="1"/>
      <w:numFmt w:val="decimal"/>
      <w:lvlText w:val="%2."/>
      <w:lvlJc w:val="left"/>
      <w:pPr>
        <w:tabs>
          <w:tab w:val="num" w:pos="1800"/>
        </w:tabs>
        <w:ind w:left="1800" w:hanging="360"/>
      </w:pPr>
      <w:rPr>
        <w:rFonts w:hint="default"/>
        <w:b w:val="0"/>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15F185C"/>
    <w:multiLevelType w:val="hybridMultilevel"/>
    <w:tmpl w:val="68AA9F9E"/>
    <w:lvl w:ilvl="0" w:tplc="B8786D5C">
      <w:start w:val="1"/>
      <w:numFmt w:val="bullet"/>
      <w:lvlText w:val=""/>
      <w:lvlJc w:val="left"/>
      <w:pPr>
        <w:tabs>
          <w:tab w:val="num" w:pos="360"/>
        </w:tabs>
        <w:ind w:left="360" w:hanging="360"/>
      </w:pPr>
      <w:rPr>
        <w:rFonts w:ascii="Symbol" w:hAnsi="Symbol" w:cs="Times New Roman" w:hint="default"/>
        <w:color w:val="auto"/>
      </w:rPr>
    </w:lvl>
    <w:lvl w:ilvl="1" w:tplc="0C090005">
      <w:start w:val="1"/>
      <w:numFmt w:val="bullet"/>
      <w:lvlText w:val=""/>
      <w:lvlJc w:val="left"/>
      <w:pPr>
        <w:tabs>
          <w:tab w:val="num" w:pos="1440"/>
        </w:tabs>
        <w:ind w:left="1440" w:hanging="360"/>
      </w:pPr>
      <w:rPr>
        <w:rFonts w:ascii="Wingdings" w:hAnsi="Wingdings" w:hint="default"/>
        <w:color w:val="auto"/>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603E44"/>
    <w:multiLevelType w:val="multilevel"/>
    <w:tmpl w:val="B656A6C2"/>
    <w:lvl w:ilvl="0">
      <w:start w:val="1"/>
      <w:numFmt w:val="decimal"/>
      <w:lvlText w:val="%1."/>
      <w:lvlJc w:val="left"/>
      <w:pPr>
        <w:tabs>
          <w:tab w:val="num" w:pos="360"/>
        </w:tabs>
        <w:ind w:left="360" w:hanging="360"/>
      </w:pPr>
      <w:rPr>
        <w:b w:val="0"/>
      </w:rPr>
    </w:lvl>
    <w:lvl w:ilvl="1">
      <w:start w:val="1"/>
      <w:numFmt w:val="bullet"/>
      <w:lvlText w:val=""/>
      <w:lvlJc w:val="left"/>
      <w:pPr>
        <w:tabs>
          <w:tab w:val="num" w:pos="1440"/>
        </w:tabs>
        <w:ind w:left="1440" w:hanging="360"/>
      </w:pPr>
      <w:rPr>
        <w:rFonts w:ascii="Symbol" w:hAnsi="Symbol"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18A0C10"/>
    <w:multiLevelType w:val="hybridMultilevel"/>
    <w:tmpl w:val="EB026A32"/>
    <w:lvl w:ilvl="0" w:tplc="A25E56F6">
      <w:start w:val="1"/>
      <w:numFmt w:val="decimal"/>
      <w:lvlText w:val="%1."/>
      <w:lvlJc w:val="left"/>
      <w:pPr>
        <w:tabs>
          <w:tab w:val="num" w:pos="360"/>
        </w:tabs>
        <w:ind w:left="360" w:hanging="360"/>
      </w:pPr>
      <w:rPr>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5231C52"/>
    <w:multiLevelType w:val="multilevel"/>
    <w:tmpl w:val="E79E3230"/>
    <w:lvl w:ilvl="0">
      <w:start w:val="1"/>
      <w:numFmt w:val="bullet"/>
      <w:lvlText w:val=""/>
      <w:lvlJc w:val="left"/>
      <w:pPr>
        <w:tabs>
          <w:tab w:val="num" w:pos="814"/>
        </w:tabs>
        <w:ind w:left="814" w:hanging="454"/>
      </w:pPr>
      <w:rPr>
        <w:rFonts w:ascii="Symbol" w:hAnsi="Symbol" w:hint="default"/>
        <w:color w:val="auto"/>
        <w:sz w:val="23"/>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91146A2"/>
    <w:multiLevelType w:val="multilevel"/>
    <w:tmpl w:val="95267356"/>
    <w:lvl w:ilvl="0">
      <w:start w:val="63"/>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D4E7FF7"/>
    <w:multiLevelType w:val="hybridMultilevel"/>
    <w:tmpl w:val="F1DE78C0"/>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52124F54"/>
    <w:multiLevelType w:val="multilevel"/>
    <w:tmpl w:val="B656A6C2"/>
    <w:lvl w:ilvl="0">
      <w:start w:val="1"/>
      <w:numFmt w:val="decimal"/>
      <w:lvlText w:val="%1."/>
      <w:lvlJc w:val="left"/>
      <w:pPr>
        <w:tabs>
          <w:tab w:val="num" w:pos="360"/>
        </w:tabs>
        <w:ind w:left="360" w:hanging="360"/>
      </w:pPr>
      <w:rPr>
        <w:b w:val="0"/>
      </w:rPr>
    </w:lvl>
    <w:lvl w:ilvl="1">
      <w:start w:val="1"/>
      <w:numFmt w:val="bullet"/>
      <w:lvlText w:val=""/>
      <w:lvlJc w:val="left"/>
      <w:pPr>
        <w:tabs>
          <w:tab w:val="num" w:pos="1440"/>
        </w:tabs>
        <w:ind w:left="1440" w:hanging="360"/>
      </w:pPr>
      <w:rPr>
        <w:rFonts w:ascii="Symbol" w:hAnsi="Symbol"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3C8541D"/>
    <w:multiLevelType w:val="hybridMultilevel"/>
    <w:tmpl w:val="783E7E64"/>
    <w:lvl w:ilvl="0" w:tplc="0C09000F">
      <w:start w:val="1"/>
      <w:numFmt w:val="decimal"/>
      <w:lvlText w:val="%1."/>
      <w:lvlJc w:val="left"/>
      <w:pPr>
        <w:tabs>
          <w:tab w:val="num" w:pos="360"/>
        </w:tabs>
        <w:ind w:left="360" w:hanging="360"/>
      </w:pPr>
      <w:rPr>
        <w:rFonts w:hint="default"/>
        <w:b w:val="0"/>
      </w:rPr>
    </w:lvl>
    <w:lvl w:ilvl="1" w:tplc="0C09000F">
      <w:start w:val="1"/>
      <w:numFmt w:val="decimal"/>
      <w:lvlText w:val="%2."/>
      <w:lvlJc w:val="left"/>
      <w:pPr>
        <w:tabs>
          <w:tab w:val="num" w:pos="1080"/>
        </w:tabs>
        <w:ind w:left="1080" w:hanging="360"/>
      </w:pPr>
      <w:rPr>
        <w:b w:val="0"/>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8" w15:restartNumberingAfterBreak="0">
    <w:nsid w:val="55921039"/>
    <w:multiLevelType w:val="hybridMultilevel"/>
    <w:tmpl w:val="07629D5E"/>
    <w:lvl w:ilvl="0" w:tplc="04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59A4728"/>
    <w:multiLevelType w:val="hybridMultilevel"/>
    <w:tmpl w:val="15129CDA"/>
    <w:lvl w:ilvl="0" w:tplc="E8F46F8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5A705510"/>
    <w:multiLevelType w:val="hybridMultilevel"/>
    <w:tmpl w:val="3ECC735C"/>
    <w:lvl w:ilvl="0" w:tplc="954E6E54">
      <w:start w:val="1"/>
      <w:numFmt w:val="bullet"/>
      <w:pStyle w:val="CABSUBdotptbody"/>
      <w:lvlText w:val=""/>
      <w:lvlJc w:val="left"/>
      <w:pPr>
        <w:tabs>
          <w:tab w:val="num" w:pos="360"/>
        </w:tabs>
        <w:ind w:left="36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A70626"/>
    <w:multiLevelType w:val="multilevel"/>
    <w:tmpl w:val="FC54B9CA"/>
    <w:lvl w:ilvl="0">
      <w:start w:val="1"/>
      <w:numFmt w:val="decimal"/>
      <w:lvlText w:val="%1."/>
      <w:lvlJc w:val="left"/>
      <w:pPr>
        <w:tabs>
          <w:tab w:val="num" w:pos="360"/>
        </w:tabs>
        <w:ind w:left="360" w:hanging="360"/>
      </w:pPr>
      <w:rPr>
        <w:b w:val="0"/>
      </w:rPr>
    </w:lvl>
    <w:lvl w:ilvl="1">
      <w:start w:val="1"/>
      <w:numFmt w:val="bullet"/>
      <w:lvlText w:val=""/>
      <w:lvlJc w:val="left"/>
      <w:pPr>
        <w:tabs>
          <w:tab w:val="num" w:pos="1440"/>
        </w:tabs>
        <w:ind w:left="1440" w:hanging="360"/>
      </w:pPr>
      <w:rPr>
        <w:rFonts w:ascii="Symbol" w:hAnsi="Symbol"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C444DDC"/>
    <w:multiLevelType w:val="hybridMultilevel"/>
    <w:tmpl w:val="8D2A305E"/>
    <w:lvl w:ilvl="0" w:tplc="323EFBCE">
      <w:start w:val="3"/>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6F3C3062"/>
    <w:multiLevelType w:val="multilevel"/>
    <w:tmpl w:val="8D2A305E"/>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2DD5FEA"/>
    <w:multiLevelType w:val="multilevel"/>
    <w:tmpl w:val="9C60AE34"/>
    <w:lvl w:ilvl="0">
      <w:start w:val="1"/>
      <w:numFmt w:val="decimal"/>
      <w:pStyle w:val="Style2"/>
      <w:lvlText w:val="%1."/>
      <w:lvlJc w:val="left"/>
      <w:pPr>
        <w:tabs>
          <w:tab w:val="num" w:pos="454"/>
        </w:tabs>
        <w:ind w:left="454" w:hanging="454"/>
      </w:pPr>
      <w:rPr>
        <w:rFonts w:hint="default"/>
        <w:b/>
        <w:i w:val="0"/>
      </w:rPr>
    </w:lvl>
    <w:lvl w:ilvl="1">
      <w:start w:val="1"/>
      <w:numFmt w:val="bullet"/>
      <w:lvlRestart w:val="0"/>
      <w:pStyle w:val="bulletpoint"/>
      <w:lvlText w:val=""/>
      <w:lvlJc w:val="left"/>
      <w:pPr>
        <w:tabs>
          <w:tab w:val="num" w:pos="454"/>
        </w:tabs>
        <w:ind w:left="454" w:hanging="454"/>
      </w:pPr>
      <w:rPr>
        <w:rFonts w:ascii="Symbol" w:hAnsi="Symbol" w:hint="default"/>
        <w:b w:val="0"/>
        <w:i w:val="0"/>
      </w:rPr>
    </w:lvl>
    <w:lvl w:ilvl="2">
      <w:start w:val="1"/>
      <w:numFmt w:val="bullet"/>
      <w:lvlRestart w:val="0"/>
      <w:pStyle w:val="dashpoint"/>
      <w:lvlText w:val="–"/>
      <w:lvlJc w:val="left"/>
      <w:pPr>
        <w:tabs>
          <w:tab w:val="num" w:pos="907"/>
        </w:tabs>
        <w:ind w:left="907" w:hanging="453"/>
      </w:pPr>
      <w:rPr>
        <w:rFonts w:ascii="Times New Roman" w:hAnsi="Times New Roman" w:cs="Times New Roman" w:hint="default"/>
        <w:b w:val="0"/>
        <w:i w:val="0"/>
      </w:rPr>
    </w:lvl>
    <w:lvl w:ilvl="3">
      <w:start w:val="1"/>
      <w:numFmt w:val="decimal"/>
      <w:lvlText w:val="%1.%2.%3.%4"/>
      <w:lvlJc w:val="left"/>
      <w:pPr>
        <w:tabs>
          <w:tab w:val="num" w:pos="2041"/>
        </w:tabs>
        <w:ind w:left="2041" w:hanging="907"/>
      </w:pPr>
      <w:rPr>
        <w:rFonts w:hint="default"/>
        <w:b w:val="0"/>
        <w:i w:val="0"/>
      </w:rPr>
    </w:lvl>
    <w:lvl w:ilvl="4">
      <w:start w:val="1"/>
      <w:numFmt w:val="decimal"/>
      <w:lvlText w:val="%1.%2.%3.%4.%5."/>
      <w:lvlJc w:val="left"/>
      <w:pPr>
        <w:tabs>
          <w:tab w:val="num" w:pos="4111"/>
        </w:tabs>
        <w:ind w:left="4111" w:hanging="1134"/>
      </w:pPr>
      <w:rPr>
        <w:rFonts w:hint="default"/>
        <w:b w:val="0"/>
        <w:i w:val="0"/>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76130B88"/>
    <w:multiLevelType w:val="hybridMultilevel"/>
    <w:tmpl w:val="C27ECF68"/>
    <w:lvl w:ilvl="0" w:tplc="F168DB7C">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7F176F87"/>
    <w:multiLevelType w:val="hybridMultilevel"/>
    <w:tmpl w:val="BFCC92F8"/>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2"/>
  </w:num>
  <w:num w:numId="2">
    <w:abstractNumId w:val="18"/>
  </w:num>
  <w:num w:numId="3">
    <w:abstractNumId w:val="37"/>
  </w:num>
  <w:num w:numId="4">
    <w:abstractNumId w:val="36"/>
  </w:num>
  <w:num w:numId="5">
    <w:abstractNumId w:val="30"/>
  </w:num>
  <w:num w:numId="6">
    <w:abstractNumId w:val="34"/>
  </w:num>
  <w:num w:numId="7">
    <w:abstractNumId w:val="20"/>
  </w:num>
  <w:num w:numId="8">
    <w:abstractNumId w:val="27"/>
  </w:num>
  <w:num w:numId="9">
    <w:abstractNumId w:val="15"/>
  </w:num>
  <w:num w:numId="10">
    <w:abstractNumId w:val="19"/>
  </w:num>
  <w:num w:numId="11">
    <w:abstractNumId w:val="0"/>
  </w:num>
  <w:num w:numId="12">
    <w:abstractNumId w:val="7"/>
  </w:num>
  <w:num w:numId="13">
    <w:abstractNumId w:val="16"/>
  </w:num>
  <w:num w:numId="14">
    <w:abstractNumId w:val="4"/>
  </w:num>
  <w:num w:numId="15">
    <w:abstractNumId w:val="25"/>
  </w:num>
  <w:num w:numId="16">
    <w:abstractNumId w:val="21"/>
  </w:num>
  <w:num w:numId="17">
    <w:abstractNumId w:val="32"/>
  </w:num>
  <w:num w:numId="18">
    <w:abstractNumId w:val="35"/>
  </w:num>
  <w:num w:numId="19">
    <w:abstractNumId w:val="33"/>
  </w:num>
  <w:num w:numId="20">
    <w:abstractNumId w:val="29"/>
  </w:num>
  <w:num w:numId="21">
    <w:abstractNumId w:val="9"/>
  </w:num>
  <w:num w:numId="22">
    <w:abstractNumId w:val="26"/>
  </w:num>
  <w:num w:numId="23">
    <w:abstractNumId w:val="1"/>
  </w:num>
  <w:num w:numId="24">
    <w:abstractNumId w:val="24"/>
  </w:num>
  <w:num w:numId="25">
    <w:abstractNumId w:val="28"/>
  </w:num>
  <w:num w:numId="26">
    <w:abstractNumId w:val="23"/>
  </w:num>
  <w:num w:numId="27">
    <w:abstractNumId w:val="14"/>
  </w:num>
  <w:num w:numId="28">
    <w:abstractNumId w:val="6"/>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7"/>
  </w:num>
  <w:num w:numId="32">
    <w:abstractNumId w:val="5"/>
  </w:num>
  <w:num w:numId="33">
    <w:abstractNumId w:val="31"/>
  </w:num>
  <w:num w:numId="34">
    <w:abstractNumId w:val="8"/>
  </w:num>
  <w:num w:numId="35">
    <w:abstractNumId w:val="11"/>
  </w:num>
  <w:num w:numId="36">
    <w:abstractNumId w:val="10"/>
  </w:num>
  <w:num w:numId="37">
    <w:abstractNumId w:val="3"/>
  </w:num>
  <w:num w:numId="38">
    <w:abstractNumId w:val="13"/>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E2B"/>
    <w:rsid w:val="00007040"/>
    <w:rsid w:val="0001605A"/>
    <w:rsid w:val="00016BA7"/>
    <w:rsid w:val="00017094"/>
    <w:rsid w:val="0002099F"/>
    <w:rsid w:val="00021188"/>
    <w:rsid w:val="00024924"/>
    <w:rsid w:val="0002655E"/>
    <w:rsid w:val="00034CDA"/>
    <w:rsid w:val="0003758B"/>
    <w:rsid w:val="0004193B"/>
    <w:rsid w:val="0004389E"/>
    <w:rsid w:val="00045C80"/>
    <w:rsid w:val="00045CD8"/>
    <w:rsid w:val="000473AA"/>
    <w:rsid w:val="00057A44"/>
    <w:rsid w:val="00066AF5"/>
    <w:rsid w:val="0006768C"/>
    <w:rsid w:val="00070A40"/>
    <w:rsid w:val="00072792"/>
    <w:rsid w:val="0007540D"/>
    <w:rsid w:val="00094D2D"/>
    <w:rsid w:val="0009634A"/>
    <w:rsid w:val="000A0E18"/>
    <w:rsid w:val="000A1D7D"/>
    <w:rsid w:val="000A2BAC"/>
    <w:rsid w:val="000A6E5D"/>
    <w:rsid w:val="000B6789"/>
    <w:rsid w:val="000C15F5"/>
    <w:rsid w:val="000C2437"/>
    <w:rsid w:val="000D05D6"/>
    <w:rsid w:val="000D3BCE"/>
    <w:rsid w:val="000D54F9"/>
    <w:rsid w:val="000E146C"/>
    <w:rsid w:val="000E3F6A"/>
    <w:rsid w:val="000F1346"/>
    <w:rsid w:val="000F1A36"/>
    <w:rsid w:val="000F6767"/>
    <w:rsid w:val="00100069"/>
    <w:rsid w:val="00100A74"/>
    <w:rsid w:val="00101986"/>
    <w:rsid w:val="001119D0"/>
    <w:rsid w:val="00113A08"/>
    <w:rsid w:val="00115512"/>
    <w:rsid w:val="00116FE8"/>
    <w:rsid w:val="00121F44"/>
    <w:rsid w:val="001227DD"/>
    <w:rsid w:val="00123104"/>
    <w:rsid w:val="00124FE2"/>
    <w:rsid w:val="00126CC9"/>
    <w:rsid w:val="00131656"/>
    <w:rsid w:val="00135C35"/>
    <w:rsid w:val="0014649D"/>
    <w:rsid w:val="001477D0"/>
    <w:rsid w:val="00147961"/>
    <w:rsid w:val="00150974"/>
    <w:rsid w:val="001560D2"/>
    <w:rsid w:val="0015685D"/>
    <w:rsid w:val="00156C19"/>
    <w:rsid w:val="00164842"/>
    <w:rsid w:val="0017782F"/>
    <w:rsid w:val="00181F06"/>
    <w:rsid w:val="00182E54"/>
    <w:rsid w:val="00192308"/>
    <w:rsid w:val="0019539F"/>
    <w:rsid w:val="00196015"/>
    <w:rsid w:val="00197E65"/>
    <w:rsid w:val="001A2689"/>
    <w:rsid w:val="001A29C4"/>
    <w:rsid w:val="001A500E"/>
    <w:rsid w:val="001B25B1"/>
    <w:rsid w:val="001B5837"/>
    <w:rsid w:val="001C1D5E"/>
    <w:rsid w:val="001C3000"/>
    <w:rsid w:val="001C350C"/>
    <w:rsid w:val="001C3B72"/>
    <w:rsid w:val="001C5BE5"/>
    <w:rsid w:val="001D032E"/>
    <w:rsid w:val="001D47E8"/>
    <w:rsid w:val="001D5EB6"/>
    <w:rsid w:val="001D6DA3"/>
    <w:rsid w:val="001E3618"/>
    <w:rsid w:val="001E5583"/>
    <w:rsid w:val="001E6C9A"/>
    <w:rsid w:val="001F21E7"/>
    <w:rsid w:val="00202C22"/>
    <w:rsid w:val="0020368C"/>
    <w:rsid w:val="00204FA7"/>
    <w:rsid w:val="0020619D"/>
    <w:rsid w:val="0021065F"/>
    <w:rsid w:val="00216296"/>
    <w:rsid w:val="0022067D"/>
    <w:rsid w:val="00225E53"/>
    <w:rsid w:val="0022692B"/>
    <w:rsid w:val="002308FE"/>
    <w:rsid w:val="002332B3"/>
    <w:rsid w:val="002338D5"/>
    <w:rsid w:val="002339C7"/>
    <w:rsid w:val="002354D2"/>
    <w:rsid w:val="00236CC5"/>
    <w:rsid w:val="00240160"/>
    <w:rsid w:val="002416B4"/>
    <w:rsid w:val="00242B09"/>
    <w:rsid w:val="00243D44"/>
    <w:rsid w:val="00262BAF"/>
    <w:rsid w:val="002633A3"/>
    <w:rsid w:val="00272544"/>
    <w:rsid w:val="00273B58"/>
    <w:rsid w:val="00274439"/>
    <w:rsid w:val="00274842"/>
    <w:rsid w:val="00283DA7"/>
    <w:rsid w:val="00284F6F"/>
    <w:rsid w:val="002875A7"/>
    <w:rsid w:val="00293297"/>
    <w:rsid w:val="002A0CE7"/>
    <w:rsid w:val="002A67CA"/>
    <w:rsid w:val="002A6FC7"/>
    <w:rsid w:val="002A7348"/>
    <w:rsid w:val="002B0953"/>
    <w:rsid w:val="002B7A5D"/>
    <w:rsid w:val="002C345D"/>
    <w:rsid w:val="002C3767"/>
    <w:rsid w:val="002D15B7"/>
    <w:rsid w:val="002D354E"/>
    <w:rsid w:val="002D358B"/>
    <w:rsid w:val="002D4119"/>
    <w:rsid w:val="002E17EA"/>
    <w:rsid w:val="002E4CBF"/>
    <w:rsid w:val="002E58D6"/>
    <w:rsid w:val="002E5AA0"/>
    <w:rsid w:val="002E7E4B"/>
    <w:rsid w:val="002F2F4E"/>
    <w:rsid w:val="002F6EDD"/>
    <w:rsid w:val="002F740E"/>
    <w:rsid w:val="002F7590"/>
    <w:rsid w:val="003024B9"/>
    <w:rsid w:val="00305E75"/>
    <w:rsid w:val="00305ED4"/>
    <w:rsid w:val="003133C7"/>
    <w:rsid w:val="003164C4"/>
    <w:rsid w:val="00330878"/>
    <w:rsid w:val="0033391A"/>
    <w:rsid w:val="00336356"/>
    <w:rsid w:val="00340EF2"/>
    <w:rsid w:val="003451EE"/>
    <w:rsid w:val="00351D43"/>
    <w:rsid w:val="00355608"/>
    <w:rsid w:val="00355DEB"/>
    <w:rsid w:val="00357026"/>
    <w:rsid w:val="00362331"/>
    <w:rsid w:val="00364497"/>
    <w:rsid w:val="00365664"/>
    <w:rsid w:val="00367C59"/>
    <w:rsid w:val="003737C1"/>
    <w:rsid w:val="00374A8E"/>
    <w:rsid w:val="003803D0"/>
    <w:rsid w:val="003915B5"/>
    <w:rsid w:val="00391750"/>
    <w:rsid w:val="0039261B"/>
    <w:rsid w:val="003927E5"/>
    <w:rsid w:val="00394A4C"/>
    <w:rsid w:val="003A207E"/>
    <w:rsid w:val="003A5A7D"/>
    <w:rsid w:val="003B1515"/>
    <w:rsid w:val="003C2DED"/>
    <w:rsid w:val="003C37E9"/>
    <w:rsid w:val="003C4C57"/>
    <w:rsid w:val="003C5000"/>
    <w:rsid w:val="003C5050"/>
    <w:rsid w:val="003C6235"/>
    <w:rsid w:val="003C6DF2"/>
    <w:rsid w:val="003C71CD"/>
    <w:rsid w:val="003C792B"/>
    <w:rsid w:val="003D01B1"/>
    <w:rsid w:val="003D1CF6"/>
    <w:rsid w:val="003D2408"/>
    <w:rsid w:val="003D340D"/>
    <w:rsid w:val="003D369E"/>
    <w:rsid w:val="003D52FD"/>
    <w:rsid w:val="003E1061"/>
    <w:rsid w:val="003E2460"/>
    <w:rsid w:val="003E25A0"/>
    <w:rsid w:val="003E2D89"/>
    <w:rsid w:val="003F4F64"/>
    <w:rsid w:val="004077FB"/>
    <w:rsid w:val="0041188C"/>
    <w:rsid w:val="00412A34"/>
    <w:rsid w:val="00412B8D"/>
    <w:rsid w:val="004149B9"/>
    <w:rsid w:val="004301C1"/>
    <w:rsid w:val="00430666"/>
    <w:rsid w:val="00441DBF"/>
    <w:rsid w:val="00444DCF"/>
    <w:rsid w:val="00464036"/>
    <w:rsid w:val="00466517"/>
    <w:rsid w:val="004710E4"/>
    <w:rsid w:val="00471F82"/>
    <w:rsid w:val="00476361"/>
    <w:rsid w:val="00483AF4"/>
    <w:rsid w:val="00490046"/>
    <w:rsid w:val="004945C1"/>
    <w:rsid w:val="004A6D98"/>
    <w:rsid w:val="004B2157"/>
    <w:rsid w:val="004B2B37"/>
    <w:rsid w:val="004B784C"/>
    <w:rsid w:val="004C65A5"/>
    <w:rsid w:val="004D0CC7"/>
    <w:rsid w:val="004D7050"/>
    <w:rsid w:val="004E3BC5"/>
    <w:rsid w:val="004F020A"/>
    <w:rsid w:val="004F504C"/>
    <w:rsid w:val="00506D3D"/>
    <w:rsid w:val="00507D36"/>
    <w:rsid w:val="00507F90"/>
    <w:rsid w:val="00512405"/>
    <w:rsid w:val="00513C1A"/>
    <w:rsid w:val="00516801"/>
    <w:rsid w:val="00522A82"/>
    <w:rsid w:val="0052414C"/>
    <w:rsid w:val="0052561C"/>
    <w:rsid w:val="00527730"/>
    <w:rsid w:val="00530A01"/>
    <w:rsid w:val="00530D13"/>
    <w:rsid w:val="00534BA5"/>
    <w:rsid w:val="0053572B"/>
    <w:rsid w:val="005425AB"/>
    <w:rsid w:val="00543374"/>
    <w:rsid w:val="00552E0D"/>
    <w:rsid w:val="005577AB"/>
    <w:rsid w:val="00560A92"/>
    <w:rsid w:val="005635CA"/>
    <w:rsid w:val="00563A50"/>
    <w:rsid w:val="00573D02"/>
    <w:rsid w:val="00574562"/>
    <w:rsid w:val="005900A5"/>
    <w:rsid w:val="005918A0"/>
    <w:rsid w:val="005A0BC7"/>
    <w:rsid w:val="005A266A"/>
    <w:rsid w:val="005A431A"/>
    <w:rsid w:val="005A45A3"/>
    <w:rsid w:val="005B3B73"/>
    <w:rsid w:val="005C0857"/>
    <w:rsid w:val="005C311E"/>
    <w:rsid w:val="005C365B"/>
    <w:rsid w:val="005C6B3A"/>
    <w:rsid w:val="005D0C09"/>
    <w:rsid w:val="005D31DF"/>
    <w:rsid w:val="005D38D3"/>
    <w:rsid w:val="005D5BB9"/>
    <w:rsid w:val="005E6CBA"/>
    <w:rsid w:val="005E7616"/>
    <w:rsid w:val="005E7947"/>
    <w:rsid w:val="005E7C2C"/>
    <w:rsid w:val="00604CFB"/>
    <w:rsid w:val="00604F01"/>
    <w:rsid w:val="00623E4B"/>
    <w:rsid w:val="00631FCF"/>
    <w:rsid w:val="00635F90"/>
    <w:rsid w:val="006373C8"/>
    <w:rsid w:val="0064268C"/>
    <w:rsid w:val="00642967"/>
    <w:rsid w:val="00643AED"/>
    <w:rsid w:val="00652CC4"/>
    <w:rsid w:val="00653CFB"/>
    <w:rsid w:val="00656393"/>
    <w:rsid w:val="00660A34"/>
    <w:rsid w:val="0066421E"/>
    <w:rsid w:val="00667828"/>
    <w:rsid w:val="0067667D"/>
    <w:rsid w:val="006775C5"/>
    <w:rsid w:val="006814EC"/>
    <w:rsid w:val="00691A3B"/>
    <w:rsid w:val="006A12CC"/>
    <w:rsid w:val="006A42B1"/>
    <w:rsid w:val="006B4DFF"/>
    <w:rsid w:val="006D0B1D"/>
    <w:rsid w:val="006D1C23"/>
    <w:rsid w:val="006D7033"/>
    <w:rsid w:val="006E25A6"/>
    <w:rsid w:val="006E356C"/>
    <w:rsid w:val="006E3947"/>
    <w:rsid w:val="006F3D9A"/>
    <w:rsid w:val="00701B80"/>
    <w:rsid w:val="00713D1C"/>
    <w:rsid w:val="00715172"/>
    <w:rsid w:val="00721F56"/>
    <w:rsid w:val="00722966"/>
    <w:rsid w:val="00724BB4"/>
    <w:rsid w:val="00737657"/>
    <w:rsid w:val="00741401"/>
    <w:rsid w:val="00742804"/>
    <w:rsid w:val="007447C7"/>
    <w:rsid w:val="00745F4C"/>
    <w:rsid w:val="0075533A"/>
    <w:rsid w:val="007574F6"/>
    <w:rsid w:val="00763120"/>
    <w:rsid w:val="007653EB"/>
    <w:rsid w:val="007661DC"/>
    <w:rsid w:val="00766CA4"/>
    <w:rsid w:val="0077434D"/>
    <w:rsid w:val="00782057"/>
    <w:rsid w:val="00782539"/>
    <w:rsid w:val="00783BF5"/>
    <w:rsid w:val="00791048"/>
    <w:rsid w:val="0079498D"/>
    <w:rsid w:val="007A5BE8"/>
    <w:rsid w:val="007A683D"/>
    <w:rsid w:val="007A7DAF"/>
    <w:rsid w:val="007B18AF"/>
    <w:rsid w:val="007B6771"/>
    <w:rsid w:val="007B6883"/>
    <w:rsid w:val="007C3745"/>
    <w:rsid w:val="007C5B4B"/>
    <w:rsid w:val="007D3B29"/>
    <w:rsid w:val="007D50B9"/>
    <w:rsid w:val="007D5192"/>
    <w:rsid w:val="007F46E4"/>
    <w:rsid w:val="007F4FD0"/>
    <w:rsid w:val="007F5A71"/>
    <w:rsid w:val="00801145"/>
    <w:rsid w:val="008042FD"/>
    <w:rsid w:val="00806569"/>
    <w:rsid w:val="008072B5"/>
    <w:rsid w:val="0081203C"/>
    <w:rsid w:val="0082685C"/>
    <w:rsid w:val="00832489"/>
    <w:rsid w:val="00834946"/>
    <w:rsid w:val="00835B87"/>
    <w:rsid w:val="008417AC"/>
    <w:rsid w:val="0085089C"/>
    <w:rsid w:val="00857F0C"/>
    <w:rsid w:val="00862C15"/>
    <w:rsid w:val="008659BA"/>
    <w:rsid w:val="008668DC"/>
    <w:rsid w:val="00867427"/>
    <w:rsid w:val="00870321"/>
    <w:rsid w:val="00876850"/>
    <w:rsid w:val="00876C92"/>
    <w:rsid w:val="00880E46"/>
    <w:rsid w:val="00883BF2"/>
    <w:rsid w:val="008847E3"/>
    <w:rsid w:val="00885D6D"/>
    <w:rsid w:val="008A2A63"/>
    <w:rsid w:val="008A2AAC"/>
    <w:rsid w:val="008A3F6F"/>
    <w:rsid w:val="008B5057"/>
    <w:rsid w:val="008D1BF1"/>
    <w:rsid w:val="008D1D17"/>
    <w:rsid w:val="008D74A4"/>
    <w:rsid w:val="008E08B8"/>
    <w:rsid w:val="008E28B0"/>
    <w:rsid w:val="008E5DC2"/>
    <w:rsid w:val="008F114C"/>
    <w:rsid w:val="008F7452"/>
    <w:rsid w:val="0090137E"/>
    <w:rsid w:val="00901467"/>
    <w:rsid w:val="0090282F"/>
    <w:rsid w:val="00904528"/>
    <w:rsid w:val="00910375"/>
    <w:rsid w:val="00911F6B"/>
    <w:rsid w:val="00913CA3"/>
    <w:rsid w:val="00914D6B"/>
    <w:rsid w:val="00916188"/>
    <w:rsid w:val="009175A7"/>
    <w:rsid w:val="00931B54"/>
    <w:rsid w:val="00933B1E"/>
    <w:rsid w:val="00934403"/>
    <w:rsid w:val="00934468"/>
    <w:rsid w:val="00934F10"/>
    <w:rsid w:val="009429EC"/>
    <w:rsid w:val="00943417"/>
    <w:rsid w:val="0094556D"/>
    <w:rsid w:val="0094685D"/>
    <w:rsid w:val="009515AC"/>
    <w:rsid w:val="009519BB"/>
    <w:rsid w:val="009551A2"/>
    <w:rsid w:val="009566B7"/>
    <w:rsid w:val="00963987"/>
    <w:rsid w:val="00965024"/>
    <w:rsid w:val="0096582B"/>
    <w:rsid w:val="00974353"/>
    <w:rsid w:val="009747D3"/>
    <w:rsid w:val="00977506"/>
    <w:rsid w:val="009822F9"/>
    <w:rsid w:val="00996B07"/>
    <w:rsid w:val="009974CC"/>
    <w:rsid w:val="009A0C85"/>
    <w:rsid w:val="009A2618"/>
    <w:rsid w:val="009A2CF9"/>
    <w:rsid w:val="009A38B2"/>
    <w:rsid w:val="009A409E"/>
    <w:rsid w:val="009A6B5C"/>
    <w:rsid w:val="009A7854"/>
    <w:rsid w:val="009B0E3D"/>
    <w:rsid w:val="009B27DC"/>
    <w:rsid w:val="009C25A7"/>
    <w:rsid w:val="009C5402"/>
    <w:rsid w:val="009C689D"/>
    <w:rsid w:val="009D2C89"/>
    <w:rsid w:val="009E2C53"/>
    <w:rsid w:val="009E4DC1"/>
    <w:rsid w:val="009F1A62"/>
    <w:rsid w:val="009F2656"/>
    <w:rsid w:val="009F3E90"/>
    <w:rsid w:val="009F4298"/>
    <w:rsid w:val="00A0562E"/>
    <w:rsid w:val="00A12AD3"/>
    <w:rsid w:val="00A130B8"/>
    <w:rsid w:val="00A13285"/>
    <w:rsid w:val="00A138FB"/>
    <w:rsid w:val="00A159BA"/>
    <w:rsid w:val="00A1680E"/>
    <w:rsid w:val="00A17ED0"/>
    <w:rsid w:val="00A20755"/>
    <w:rsid w:val="00A21466"/>
    <w:rsid w:val="00A246A7"/>
    <w:rsid w:val="00A25CEA"/>
    <w:rsid w:val="00A3164F"/>
    <w:rsid w:val="00A35E72"/>
    <w:rsid w:val="00A41411"/>
    <w:rsid w:val="00A41443"/>
    <w:rsid w:val="00A42C85"/>
    <w:rsid w:val="00A43DAD"/>
    <w:rsid w:val="00A45816"/>
    <w:rsid w:val="00A642DA"/>
    <w:rsid w:val="00A658E9"/>
    <w:rsid w:val="00A70174"/>
    <w:rsid w:val="00A7030A"/>
    <w:rsid w:val="00A703A3"/>
    <w:rsid w:val="00A710AC"/>
    <w:rsid w:val="00A7155C"/>
    <w:rsid w:val="00A733E8"/>
    <w:rsid w:val="00A80757"/>
    <w:rsid w:val="00A82D31"/>
    <w:rsid w:val="00A8512D"/>
    <w:rsid w:val="00A91D75"/>
    <w:rsid w:val="00A92695"/>
    <w:rsid w:val="00A93D38"/>
    <w:rsid w:val="00A944DF"/>
    <w:rsid w:val="00AB39B0"/>
    <w:rsid w:val="00AB5421"/>
    <w:rsid w:val="00AB6F21"/>
    <w:rsid w:val="00AB7A1C"/>
    <w:rsid w:val="00AC1EFB"/>
    <w:rsid w:val="00AC282A"/>
    <w:rsid w:val="00AD2C6E"/>
    <w:rsid w:val="00AD3F14"/>
    <w:rsid w:val="00AD4543"/>
    <w:rsid w:val="00AD6552"/>
    <w:rsid w:val="00AE6816"/>
    <w:rsid w:val="00AE76B5"/>
    <w:rsid w:val="00AF04E1"/>
    <w:rsid w:val="00AF1AEB"/>
    <w:rsid w:val="00AF1BE6"/>
    <w:rsid w:val="00AF1D13"/>
    <w:rsid w:val="00AF610D"/>
    <w:rsid w:val="00AF740A"/>
    <w:rsid w:val="00AF770E"/>
    <w:rsid w:val="00B0027B"/>
    <w:rsid w:val="00B0276B"/>
    <w:rsid w:val="00B02A4A"/>
    <w:rsid w:val="00B0525E"/>
    <w:rsid w:val="00B072DB"/>
    <w:rsid w:val="00B1568C"/>
    <w:rsid w:val="00B30100"/>
    <w:rsid w:val="00B34363"/>
    <w:rsid w:val="00B34522"/>
    <w:rsid w:val="00B35702"/>
    <w:rsid w:val="00B40720"/>
    <w:rsid w:val="00B4278E"/>
    <w:rsid w:val="00B4643C"/>
    <w:rsid w:val="00B47A21"/>
    <w:rsid w:val="00B50984"/>
    <w:rsid w:val="00B525CE"/>
    <w:rsid w:val="00B7322B"/>
    <w:rsid w:val="00B82D68"/>
    <w:rsid w:val="00B969C4"/>
    <w:rsid w:val="00B97FB4"/>
    <w:rsid w:val="00BA0FF3"/>
    <w:rsid w:val="00BA4CA4"/>
    <w:rsid w:val="00BB07E0"/>
    <w:rsid w:val="00BB1AFC"/>
    <w:rsid w:val="00BB5A18"/>
    <w:rsid w:val="00BB5DB4"/>
    <w:rsid w:val="00BC0191"/>
    <w:rsid w:val="00BD0DC6"/>
    <w:rsid w:val="00BD49CF"/>
    <w:rsid w:val="00BD5C1A"/>
    <w:rsid w:val="00BD61E0"/>
    <w:rsid w:val="00BD6D51"/>
    <w:rsid w:val="00BE346E"/>
    <w:rsid w:val="00BE3921"/>
    <w:rsid w:val="00BE7173"/>
    <w:rsid w:val="00BF01DD"/>
    <w:rsid w:val="00BF2CB2"/>
    <w:rsid w:val="00BF35DF"/>
    <w:rsid w:val="00BF3AF9"/>
    <w:rsid w:val="00BF46CA"/>
    <w:rsid w:val="00BF4D38"/>
    <w:rsid w:val="00C033E4"/>
    <w:rsid w:val="00C03768"/>
    <w:rsid w:val="00C16E01"/>
    <w:rsid w:val="00C17D38"/>
    <w:rsid w:val="00C17E3B"/>
    <w:rsid w:val="00C23710"/>
    <w:rsid w:val="00C2503A"/>
    <w:rsid w:val="00C308A9"/>
    <w:rsid w:val="00C30A86"/>
    <w:rsid w:val="00C31326"/>
    <w:rsid w:val="00C34078"/>
    <w:rsid w:val="00C44A05"/>
    <w:rsid w:val="00C46417"/>
    <w:rsid w:val="00C47FC6"/>
    <w:rsid w:val="00C51CA6"/>
    <w:rsid w:val="00C763A5"/>
    <w:rsid w:val="00C817AA"/>
    <w:rsid w:val="00C83DCD"/>
    <w:rsid w:val="00C9138D"/>
    <w:rsid w:val="00C931FB"/>
    <w:rsid w:val="00C96CD0"/>
    <w:rsid w:val="00CA0283"/>
    <w:rsid w:val="00CA443D"/>
    <w:rsid w:val="00CA6B9B"/>
    <w:rsid w:val="00CA71D9"/>
    <w:rsid w:val="00CB44E7"/>
    <w:rsid w:val="00CB6307"/>
    <w:rsid w:val="00CB6AC1"/>
    <w:rsid w:val="00CC0A18"/>
    <w:rsid w:val="00CC4E2B"/>
    <w:rsid w:val="00CD0C69"/>
    <w:rsid w:val="00CD5C85"/>
    <w:rsid w:val="00CE06B3"/>
    <w:rsid w:val="00CE0D42"/>
    <w:rsid w:val="00CE407A"/>
    <w:rsid w:val="00D04BE9"/>
    <w:rsid w:val="00D13F73"/>
    <w:rsid w:val="00D13FE9"/>
    <w:rsid w:val="00D21CB0"/>
    <w:rsid w:val="00D24B94"/>
    <w:rsid w:val="00D26C71"/>
    <w:rsid w:val="00D35126"/>
    <w:rsid w:val="00D35420"/>
    <w:rsid w:val="00D4105B"/>
    <w:rsid w:val="00D41DE4"/>
    <w:rsid w:val="00D44766"/>
    <w:rsid w:val="00D5569B"/>
    <w:rsid w:val="00D72D75"/>
    <w:rsid w:val="00D740A8"/>
    <w:rsid w:val="00D82051"/>
    <w:rsid w:val="00D84B5E"/>
    <w:rsid w:val="00D95044"/>
    <w:rsid w:val="00D96412"/>
    <w:rsid w:val="00D9723B"/>
    <w:rsid w:val="00DA6C5D"/>
    <w:rsid w:val="00DB3842"/>
    <w:rsid w:val="00DB5AFC"/>
    <w:rsid w:val="00DC4E9D"/>
    <w:rsid w:val="00DD1780"/>
    <w:rsid w:val="00DD3248"/>
    <w:rsid w:val="00DD5BD1"/>
    <w:rsid w:val="00DE2C5A"/>
    <w:rsid w:val="00DE4B75"/>
    <w:rsid w:val="00DE73D5"/>
    <w:rsid w:val="00DE7423"/>
    <w:rsid w:val="00DF07DC"/>
    <w:rsid w:val="00DF08D6"/>
    <w:rsid w:val="00DF25DC"/>
    <w:rsid w:val="00DF2E2C"/>
    <w:rsid w:val="00DF59BC"/>
    <w:rsid w:val="00DF69A7"/>
    <w:rsid w:val="00E0080E"/>
    <w:rsid w:val="00E072D2"/>
    <w:rsid w:val="00E11A10"/>
    <w:rsid w:val="00E129B6"/>
    <w:rsid w:val="00E22195"/>
    <w:rsid w:val="00E22D9E"/>
    <w:rsid w:val="00E332A1"/>
    <w:rsid w:val="00E4311D"/>
    <w:rsid w:val="00E44FBD"/>
    <w:rsid w:val="00E464DD"/>
    <w:rsid w:val="00E5175C"/>
    <w:rsid w:val="00E539DE"/>
    <w:rsid w:val="00E64737"/>
    <w:rsid w:val="00E707F7"/>
    <w:rsid w:val="00E7097C"/>
    <w:rsid w:val="00E73914"/>
    <w:rsid w:val="00E814F1"/>
    <w:rsid w:val="00E82F3B"/>
    <w:rsid w:val="00E84E0F"/>
    <w:rsid w:val="00E85203"/>
    <w:rsid w:val="00EA0601"/>
    <w:rsid w:val="00EA1AC1"/>
    <w:rsid w:val="00EA3FA1"/>
    <w:rsid w:val="00EA40D6"/>
    <w:rsid w:val="00EB074A"/>
    <w:rsid w:val="00EB32B2"/>
    <w:rsid w:val="00EC026F"/>
    <w:rsid w:val="00EC0396"/>
    <w:rsid w:val="00EC0D7C"/>
    <w:rsid w:val="00EC2C15"/>
    <w:rsid w:val="00EC4F5D"/>
    <w:rsid w:val="00ED00B9"/>
    <w:rsid w:val="00ED29FB"/>
    <w:rsid w:val="00EE23E9"/>
    <w:rsid w:val="00EE25B4"/>
    <w:rsid w:val="00EE45D4"/>
    <w:rsid w:val="00EE4C8A"/>
    <w:rsid w:val="00F023B9"/>
    <w:rsid w:val="00F04337"/>
    <w:rsid w:val="00F058FA"/>
    <w:rsid w:val="00F10F66"/>
    <w:rsid w:val="00F16246"/>
    <w:rsid w:val="00F247C6"/>
    <w:rsid w:val="00F334E2"/>
    <w:rsid w:val="00F43395"/>
    <w:rsid w:val="00F43638"/>
    <w:rsid w:val="00F455F5"/>
    <w:rsid w:val="00F50936"/>
    <w:rsid w:val="00F515D3"/>
    <w:rsid w:val="00F561A5"/>
    <w:rsid w:val="00F60728"/>
    <w:rsid w:val="00F679C1"/>
    <w:rsid w:val="00F702E1"/>
    <w:rsid w:val="00F70E80"/>
    <w:rsid w:val="00F822D6"/>
    <w:rsid w:val="00F84EFB"/>
    <w:rsid w:val="00F855EC"/>
    <w:rsid w:val="00F93C82"/>
    <w:rsid w:val="00FA33B7"/>
    <w:rsid w:val="00FB34E3"/>
    <w:rsid w:val="00FB3CCC"/>
    <w:rsid w:val="00FB42FA"/>
    <w:rsid w:val="00FB60FE"/>
    <w:rsid w:val="00FD27F6"/>
    <w:rsid w:val="00FD28BA"/>
    <w:rsid w:val="00FD3656"/>
    <w:rsid w:val="00FD6BB3"/>
    <w:rsid w:val="00FD70F7"/>
    <w:rsid w:val="00FE1103"/>
    <w:rsid w:val="00FE23B0"/>
    <w:rsid w:val="00FE73E1"/>
    <w:rsid w:val="00FF11D6"/>
    <w:rsid w:val="00FF2491"/>
    <w:rsid w:val="00FF5D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pPr>
    <w:rPr>
      <w:b/>
      <w:color w:val="auto"/>
      <w:lang w:val="en-GB"/>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color w:val="auto"/>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alloonText">
    <w:name w:val="Balloon Text"/>
    <w:basedOn w:val="Normal"/>
    <w:semiHidden/>
    <w:rsid w:val="00EE23E9"/>
    <w:rPr>
      <w:rFonts w:ascii="Tahoma" w:hAnsi="Tahoma" w:cs="Tahoma"/>
      <w:sz w:val="16"/>
      <w:szCs w:val="16"/>
    </w:rPr>
  </w:style>
  <w:style w:type="paragraph" w:customStyle="1" w:styleId="11">
    <w:name w:val="1(1)"/>
    <w:rsid w:val="000C15F5"/>
    <w:pPr>
      <w:widowControl w:val="0"/>
      <w:ind w:left="720" w:hanging="720"/>
    </w:pPr>
    <w:rPr>
      <w:rFonts w:ascii="Arial" w:hAnsi="Arial" w:cs="Arial"/>
      <w:color w:val="000000"/>
      <w:sz w:val="24"/>
      <w:szCs w:val="24"/>
    </w:rPr>
  </w:style>
  <w:style w:type="paragraph" w:styleId="BodyText">
    <w:name w:val="Body Text"/>
    <w:basedOn w:val="Normal"/>
    <w:rsid w:val="0094685D"/>
    <w:rPr>
      <w:color w:val="auto"/>
      <w:lang w:eastAsia="en-US"/>
    </w:rPr>
  </w:style>
  <w:style w:type="table" w:styleId="TableGrid">
    <w:name w:val="Table Grid"/>
    <w:basedOn w:val="TableNormal"/>
    <w:rsid w:val="00156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C31326"/>
    <w:rPr>
      <w:sz w:val="16"/>
      <w:szCs w:val="16"/>
    </w:rPr>
  </w:style>
  <w:style w:type="paragraph" w:styleId="CommentText">
    <w:name w:val="annotation text"/>
    <w:basedOn w:val="Normal"/>
    <w:semiHidden/>
    <w:rsid w:val="00C31326"/>
    <w:rPr>
      <w:sz w:val="20"/>
    </w:rPr>
  </w:style>
  <w:style w:type="paragraph" w:styleId="CommentSubject">
    <w:name w:val="annotation subject"/>
    <w:basedOn w:val="CommentText"/>
    <w:next w:val="CommentText"/>
    <w:semiHidden/>
    <w:rsid w:val="00C31326"/>
    <w:rPr>
      <w:b/>
      <w:bCs/>
    </w:rPr>
  </w:style>
  <w:style w:type="paragraph" w:customStyle="1" w:styleId="CABSUBdotptbody">
    <w:name w:val="CABSUB dot pt body"/>
    <w:basedOn w:val="Normal"/>
    <w:rsid w:val="00A21466"/>
    <w:pPr>
      <w:numPr>
        <w:numId w:val="5"/>
      </w:numPr>
    </w:pPr>
  </w:style>
  <w:style w:type="paragraph" w:customStyle="1" w:styleId="Style2">
    <w:name w:val="Style 2"/>
    <w:basedOn w:val="Normal"/>
    <w:rsid w:val="00BF2CB2"/>
    <w:pPr>
      <w:widowControl w:val="0"/>
      <w:numPr>
        <w:numId w:val="6"/>
      </w:numPr>
      <w:spacing w:after="120" w:line="300" w:lineRule="atLeast"/>
    </w:pPr>
    <w:rPr>
      <w:color w:val="auto"/>
      <w:lang w:eastAsia="en-US"/>
    </w:rPr>
  </w:style>
  <w:style w:type="paragraph" w:customStyle="1" w:styleId="bulletpoint">
    <w:name w:val="bullet point"/>
    <w:basedOn w:val="Style2"/>
    <w:rsid w:val="00BF2CB2"/>
    <w:pPr>
      <w:numPr>
        <w:ilvl w:val="1"/>
      </w:numPr>
      <w:spacing w:line="240" w:lineRule="auto"/>
      <w:outlineLvl w:val="1"/>
    </w:pPr>
  </w:style>
  <w:style w:type="paragraph" w:customStyle="1" w:styleId="dashpoint">
    <w:name w:val="dash point"/>
    <w:basedOn w:val="bulletpoint"/>
    <w:rsid w:val="00BF2CB2"/>
    <w:pPr>
      <w:numPr>
        <w:ilvl w:val="2"/>
      </w:numPr>
      <w:outlineLvl w:val="2"/>
    </w:pPr>
  </w:style>
  <w:style w:type="paragraph" w:styleId="ListParagraph">
    <w:name w:val="List Paragraph"/>
    <w:basedOn w:val="Normal"/>
    <w:qFormat/>
    <w:rsid w:val="003E25A0"/>
    <w:pPr>
      <w:spacing w:after="200" w:line="276" w:lineRule="auto"/>
      <w:ind w:left="720"/>
      <w:contextualSpacing/>
    </w:pPr>
    <w:rPr>
      <w:rFonts w:ascii="Calibri" w:eastAsia="Calibri" w:hAnsi="Calibri"/>
      <w:color w:val="auto"/>
      <w:sz w:val="22"/>
      <w:szCs w:val="22"/>
      <w:lang w:val="en-US" w:eastAsia="en-US"/>
    </w:rPr>
  </w:style>
  <w:style w:type="paragraph" w:styleId="NormalWeb">
    <w:name w:val="Normal (Web)"/>
    <w:basedOn w:val="Normal"/>
    <w:rsid w:val="005A0BC7"/>
    <w:pPr>
      <w:spacing w:before="100" w:beforeAutospacing="1" w:after="100" w:afterAutospacing="1"/>
    </w:pPr>
    <w:rPr>
      <w:color w:val="auto"/>
      <w:szCs w:val="24"/>
    </w:rPr>
  </w:style>
  <w:style w:type="character" w:styleId="Hyperlink">
    <w:name w:val="Hyperlink"/>
    <w:basedOn w:val="DefaultParagraphFont"/>
    <w:rsid w:val="00530D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834117">
      <w:bodyDiv w:val="1"/>
      <w:marLeft w:val="0"/>
      <w:marRight w:val="0"/>
      <w:marTop w:val="0"/>
      <w:marBottom w:val="0"/>
      <w:divBdr>
        <w:top w:val="none" w:sz="0" w:space="0" w:color="auto"/>
        <w:left w:val="none" w:sz="0" w:space="0" w:color="auto"/>
        <w:bottom w:val="none" w:sz="0" w:space="0" w:color="auto"/>
        <w:right w:val="none" w:sz="0" w:space="0" w:color="auto"/>
      </w:divBdr>
      <w:divsChild>
        <w:div w:id="1571771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frc-quarterly-report-8%5b1%5d.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ttachments/FRC%20Annaul%20Report_2009-10%20(2).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filigo\Local%20Settings\Temporary%20Internet%20Files\OLK58\Information%20Submission%20Annotated%20Template%20v2%200%20Feb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Information Submission Annotated Template v2 0 Feb09.dot</Template>
  <TotalTime>0</TotalTime>
  <Pages>1</Pages>
  <Words>361</Words>
  <Characters>2115</Characters>
  <Application>Microsoft Office Word</Application>
  <DocSecurity>0</DocSecurity>
  <Lines>46</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2473</CharactersWithSpaces>
  <SharedDoc>false</SharedDoc>
  <HyperlinkBase>https://www.cabinet.qld.gov.au/documents/2010/Oct/FRC Annual Report and Qtr April-June 10 Report/</HyperlinkBase>
  <HLinks>
    <vt:vector size="12" baseType="variant">
      <vt:variant>
        <vt:i4>131143</vt:i4>
      </vt:variant>
      <vt:variant>
        <vt:i4>3</vt:i4>
      </vt:variant>
      <vt:variant>
        <vt:i4>0</vt:i4>
      </vt:variant>
      <vt:variant>
        <vt:i4>5</vt:i4>
      </vt:variant>
      <vt:variant>
        <vt:lpwstr>Attachments/frc-quarterly-report-8%5b1%5d.pdf</vt:lpwstr>
      </vt:variant>
      <vt:variant>
        <vt:lpwstr/>
      </vt:variant>
      <vt:variant>
        <vt:i4>3997769</vt:i4>
      </vt:variant>
      <vt:variant>
        <vt:i4>0</vt:i4>
      </vt:variant>
      <vt:variant>
        <vt:i4>0</vt:i4>
      </vt:variant>
      <vt:variant>
        <vt:i4>5</vt:i4>
      </vt:variant>
      <vt:variant>
        <vt:lpwstr>Attachments/FRC Annaul Report_2009-10 (2).pdf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Indigenous,Aboriginal_and_Torres_Strait_Islander,Liquor,Alcohol</cp:keywords>
  <cp:lastModifiedBy/>
  <cp:revision>2</cp:revision>
  <cp:lastPrinted>2010-11-15T06:49:00Z</cp:lastPrinted>
  <dcterms:created xsi:type="dcterms:W3CDTF">2017-10-24T22:45:00Z</dcterms:created>
  <dcterms:modified xsi:type="dcterms:W3CDTF">2018-03-06T01:05:00Z</dcterms:modified>
  <cp:category>Indigenous,Aboriginal_and_Torres_Strait_Islander,Alcohol,Liquor,Education</cp:category>
</cp:coreProperties>
</file>